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835" w:rsidRPr="00B409FE" w:rsidRDefault="00A92835" w:rsidP="00E17E84">
      <w:pPr>
        <w:pStyle w:val="NoSpacing"/>
        <w:jc w:val="center"/>
        <w:rPr>
          <w:b/>
          <w:sz w:val="26"/>
          <w:szCs w:val="26"/>
        </w:rPr>
      </w:pPr>
      <w:r w:rsidRPr="00B409FE">
        <w:rPr>
          <w:b/>
          <w:sz w:val="26"/>
          <w:szCs w:val="26"/>
        </w:rPr>
        <w:t>Land Use Districts for Madison County</w:t>
      </w:r>
    </w:p>
    <w:p w:rsidR="00A92835" w:rsidRDefault="00A92835" w:rsidP="00A92835">
      <w:pPr>
        <w:pStyle w:val="NoSpacing"/>
        <w:rPr>
          <w:sz w:val="26"/>
          <w:szCs w:val="26"/>
        </w:rPr>
      </w:pPr>
    </w:p>
    <w:p w:rsidR="00A92835" w:rsidRPr="00E17E84" w:rsidRDefault="00A92835" w:rsidP="00A92835">
      <w:pPr>
        <w:pStyle w:val="NoSpacing"/>
        <w:rPr>
          <w:b/>
          <w:sz w:val="26"/>
          <w:szCs w:val="26"/>
        </w:rPr>
      </w:pPr>
      <w:r w:rsidRPr="00E17E84">
        <w:rPr>
          <w:b/>
          <w:sz w:val="26"/>
          <w:szCs w:val="26"/>
        </w:rPr>
        <w:t xml:space="preserve">A1 – Agriculture 1 </w:t>
      </w:r>
    </w:p>
    <w:p w:rsidR="00E17E84" w:rsidRDefault="00E17E84" w:rsidP="00A92835">
      <w:pPr>
        <w:pStyle w:val="NoSpacing"/>
        <w:rPr>
          <w:sz w:val="26"/>
          <w:szCs w:val="26"/>
        </w:rPr>
      </w:pPr>
    </w:p>
    <w:p w:rsidR="00A92835" w:rsidRDefault="00A92835" w:rsidP="00E17E84">
      <w:pPr>
        <w:pStyle w:val="NoSpacing"/>
        <w:numPr>
          <w:ilvl w:val="0"/>
          <w:numId w:val="1"/>
        </w:numPr>
        <w:jc w:val="both"/>
        <w:rPr>
          <w:sz w:val="26"/>
          <w:szCs w:val="26"/>
        </w:rPr>
      </w:pPr>
      <w:r>
        <w:rPr>
          <w:sz w:val="26"/>
          <w:szCs w:val="26"/>
        </w:rPr>
        <w:t xml:space="preserve">Purpose &amp; Intent: These areas are predominantly in agricultural or </w:t>
      </w:r>
      <w:proofErr w:type="spellStart"/>
      <w:r>
        <w:rPr>
          <w:sz w:val="26"/>
          <w:szCs w:val="26"/>
        </w:rPr>
        <w:t>silvicultural</w:t>
      </w:r>
      <w:proofErr w:type="spellEnd"/>
      <w:r>
        <w:rPr>
          <w:sz w:val="26"/>
          <w:szCs w:val="26"/>
        </w:rPr>
        <w:t xml:space="preserve"> use. Residential development is allowed only at a very low density</w:t>
      </w:r>
    </w:p>
    <w:p w:rsidR="00391B06" w:rsidRDefault="00391B06" w:rsidP="00391B06">
      <w:pPr>
        <w:pStyle w:val="NoSpacing"/>
        <w:ind w:left="720"/>
        <w:jc w:val="both"/>
        <w:rPr>
          <w:sz w:val="26"/>
          <w:szCs w:val="26"/>
        </w:rPr>
      </w:pPr>
    </w:p>
    <w:p w:rsidR="00A92835" w:rsidRDefault="002138F8" w:rsidP="00E17E84">
      <w:pPr>
        <w:pStyle w:val="NoSpacing"/>
        <w:numPr>
          <w:ilvl w:val="0"/>
          <w:numId w:val="1"/>
        </w:numPr>
        <w:jc w:val="both"/>
        <w:rPr>
          <w:sz w:val="26"/>
          <w:szCs w:val="26"/>
        </w:rPr>
      </w:pPr>
      <w:r>
        <w:rPr>
          <w:sz w:val="26"/>
          <w:szCs w:val="26"/>
        </w:rPr>
        <w:t xml:space="preserve">Residential </w:t>
      </w:r>
      <w:r w:rsidR="00A92835">
        <w:rPr>
          <w:sz w:val="26"/>
          <w:szCs w:val="26"/>
        </w:rPr>
        <w:t>Density – The density of residential development shall not exceed one (1) dwelling per forty (40) acres.</w:t>
      </w:r>
    </w:p>
    <w:p w:rsidR="00391B06" w:rsidRDefault="00391B06" w:rsidP="00391B06">
      <w:pPr>
        <w:pStyle w:val="NoSpacing"/>
        <w:jc w:val="both"/>
        <w:rPr>
          <w:sz w:val="26"/>
          <w:szCs w:val="26"/>
        </w:rPr>
      </w:pPr>
    </w:p>
    <w:p w:rsidR="00A92835" w:rsidRDefault="00A92835" w:rsidP="00E17E84">
      <w:pPr>
        <w:pStyle w:val="NoSpacing"/>
        <w:numPr>
          <w:ilvl w:val="0"/>
          <w:numId w:val="1"/>
        </w:numPr>
        <w:jc w:val="both"/>
        <w:rPr>
          <w:sz w:val="26"/>
          <w:szCs w:val="26"/>
        </w:rPr>
      </w:pPr>
      <w:r>
        <w:rPr>
          <w:sz w:val="26"/>
          <w:szCs w:val="26"/>
        </w:rPr>
        <w:t>Allowable Uses</w:t>
      </w:r>
    </w:p>
    <w:p w:rsidR="00A92835" w:rsidRDefault="00A92835" w:rsidP="00E17E84">
      <w:pPr>
        <w:pStyle w:val="NoSpacing"/>
        <w:numPr>
          <w:ilvl w:val="1"/>
          <w:numId w:val="1"/>
        </w:numPr>
        <w:jc w:val="both"/>
        <w:rPr>
          <w:sz w:val="26"/>
          <w:szCs w:val="26"/>
        </w:rPr>
      </w:pPr>
      <w:r>
        <w:rPr>
          <w:sz w:val="26"/>
          <w:szCs w:val="26"/>
        </w:rPr>
        <w:t xml:space="preserve">Agricultural </w:t>
      </w:r>
    </w:p>
    <w:p w:rsidR="00A92835" w:rsidRDefault="00A92835" w:rsidP="00E17E84">
      <w:pPr>
        <w:pStyle w:val="NoSpacing"/>
        <w:numPr>
          <w:ilvl w:val="1"/>
          <w:numId w:val="1"/>
        </w:numPr>
        <w:jc w:val="both"/>
        <w:rPr>
          <w:sz w:val="26"/>
          <w:szCs w:val="26"/>
        </w:rPr>
      </w:pPr>
      <w:r>
        <w:rPr>
          <w:sz w:val="26"/>
          <w:szCs w:val="26"/>
        </w:rPr>
        <w:t>Residential</w:t>
      </w:r>
    </w:p>
    <w:p w:rsidR="00A92835" w:rsidRDefault="00A92835" w:rsidP="00E17E84">
      <w:pPr>
        <w:pStyle w:val="NoSpacing"/>
        <w:numPr>
          <w:ilvl w:val="1"/>
          <w:numId w:val="1"/>
        </w:numPr>
        <w:jc w:val="both"/>
        <w:rPr>
          <w:sz w:val="26"/>
          <w:szCs w:val="26"/>
        </w:rPr>
      </w:pPr>
      <w:r>
        <w:rPr>
          <w:sz w:val="26"/>
          <w:szCs w:val="26"/>
        </w:rPr>
        <w:t>Institutional, excluding residential care facilities, nursing homes, and halfway housing</w:t>
      </w:r>
    </w:p>
    <w:p w:rsidR="00A92835" w:rsidRDefault="00A92835" w:rsidP="00E17E84">
      <w:pPr>
        <w:pStyle w:val="NoSpacing"/>
        <w:numPr>
          <w:ilvl w:val="1"/>
          <w:numId w:val="1"/>
        </w:numPr>
        <w:jc w:val="both"/>
        <w:rPr>
          <w:sz w:val="26"/>
          <w:szCs w:val="26"/>
        </w:rPr>
      </w:pPr>
      <w:r>
        <w:rPr>
          <w:sz w:val="26"/>
          <w:szCs w:val="26"/>
        </w:rPr>
        <w:t>Outdoor Recreational</w:t>
      </w:r>
    </w:p>
    <w:p w:rsidR="00A92835" w:rsidRDefault="00A92835" w:rsidP="00E17E84">
      <w:pPr>
        <w:pStyle w:val="NoSpacing"/>
        <w:numPr>
          <w:ilvl w:val="1"/>
          <w:numId w:val="1"/>
        </w:numPr>
        <w:jc w:val="both"/>
        <w:rPr>
          <w:sz w:val="26"/>
          <w:szCs w:val="26"/>
        </w:rPr>
      </w:pPr>
      <w:r>
        <w:rPr>
          <w:sz w:val="26"/>
          <w:szCs w:val="26"/>
        </w:rPr>
        <w:t>Agriculture Commercial</w:t>
      </w:r>
    </w:p>
    <w:p w:rsidR="00A92835" w:rsidRDefault="00A92835" w:rsidP="00E17E84">
      <w:pPr>
        <w:pStyle w:val="NoSpacing"/>
        <w:numPr>
          <w:ilvl w:val="1"/>
          <w:numId w:val="1"/>
        </w:numPr>
        <w:jc w:val="both"/>
        <w:rPr>
          <w:sz w:val="26"/>
          <w:szCs w:val="26"/>
        </w:rPr>
      </w:pPr>
      <w:r>
        <w:rPr>
          <w:sz w:val="26"/>
          <w:szCs w:val="26"/>
        </w:rPr>
        <w:t>Home Occupation, subject to review and approval by the Development Review Committee</w:t>
      </w:r>
    </w:p>
    <w:p w:rsidR="00A92835" w:rsidRDefault="00A92835" w:rsidP="00E17E84">
      <w:pPr>
        <w:pStyle w:val="NoSpacing"/>
        <w:numPr>
          <w:ilvl w:val="1"/>
          <w:numId w:val="1"/>
        </w:numPr>
        <w:jc w:val="both"/>
        <w:rPr>
          <w:sz w:val="26"/>
          <w:szCs w:val="26"/>
        </w:rPr>
      </w:pPr>
      <w:r>
        <w:rPr>
          <w:sz w:val="26"/>
          <w:szCs w:val="26"/>
        </w:rPr>
        <w:t>Special Exception Uses</w:t>
      </w:r>
    </w:p>
    <w:p w:rsidR="00A92835" w:rsidRDefault="00A92835" w:rsidP="00E17E84">
      <w:pPr>
        <w:pStyle w:val="NoSpacing"/>
        <w:numPr>
          <w:ilvl w:val="2"/>
          <w:numId w:val="1"/>
        </w:numPr>
        <w:jc w:val="both"/>
        <w:rPr>
          <w:sz w:val="26"/>
          <w:szCs w:val="26"/>
        </w:rPr>
      </w:pPr>
      <w:r>
        <w:rPr>
          <w:sz w:val="26"/>
          <w:szCs w:val="26"/>
        </w:rPr>
        <w:t>Mining and borrow pits intended for use exceeding 60 days</w:t>
      </w:r>
    </w:p>
    <w:p w:rsidR="00A92835" w:rsidRDefault="00A92835" w:rsidP="00E17E84">
      <w:pPr>
        <w:pStyle w:val="NoSpacing"/>
        <w:numPr>
          <w:ilvl w:val="2"/>
          <w:numId w:val="1"/>
        </w:numPr>
        <w:jc w:val="both"/>
        <w:rPr>
          <w:sz w:val="26"/>
          <w:szCs w:val="26"/>
        </w:rPr>
      </w:pPr>
      <w:r>
        <w:rPr>
          <w:sz w:val="26"/>
          <w:szCs w:val="26"/>
        </w:rPr>
        <w:t>Residential care facilities, nursing homes, and halfway housing</w:t>
      </w:r>
    </w:p>
    <w:p w:rsidR="00A92835" w:rsidRDefault="00A92835" w:rsidP="00E17E84">
      <w:pPr>
        <w:pStyle w:val="NoSpacing"/>
        <w:numPr>
          <w:ilvl w:val="2"/>
          <w:numId w:val="1"/>
        </w:numPr>
        <w:jc w:val="both"/>
        <w:rPr>
          <w:sz w:val="26"/>
          <w:szCs w:val="26"/>
        </w:rPr>
      </w:pPr>
      <w:r>
        <w:rPr>
          <w:sz w:val="26"/>
          <w:szCs w:val="26"/>
        </w:rPr>
        <w:t>Prison/correctional facilities</w:t>
      </w:r>
    </w:p>
    <w:p w:rsidR="00A92835" w:rsidRDefault="00A92835" w:rsidP="00E17E84">
      <w:pPr>
        <w:pStyle w:val="NoSpacing"/>
        <w:numPr>
          <w:ilvl w:val="2"/>
          <w:numId w:val="1"/>
        </w:numPr>
        <w:jc w:val="both"/>
        <w:rPr>
          <w:sz w:val="26"/>
          <w:szCs w:val="26"/>
        </w:rPr>
      </w:pPr>
      <w:r>
        <w:rPr>
          <w:sz w:val="26"/>
          <w:szCs w:val="26"/>
        </w:rPr>
        <w:t>Public service/utility</w:t>
      </w:r>
    </w:p>
    <w:p w:rsidR="00A92835" w:rsidRDefault="00A92835" w:rsidP="00E17E84">
      <w:pPr>
        <w:pStyle w:val="NoSpacing"/>
        <w:numPr>
          <w:ilvl w:val="2"/>
          <w:numId w:val="1"/>
        </w:numPr>
        <w:jc w:val="both"/>
        <w:rPr>
          <w:sz w:val="26"/>
          <w:szCs w:val="26"/>
        </w:rPr>
      </w:pPr>
      <w:r>
        <w:rPr>
          <w:sz w:val="26"/>
          <w:szCs w:val="26"/>
        </w:rPr>
        <w:t>Public</w:t>
      </w:r>
    </w:p>
    <w:p w:rsidR="00A92835" w:rsidRDefault="00A92835" w:rsidP="00E17E84">
      <w:pPr>
        <w:pStyle w:val="NoSpacing"/>
        <w:numPr>
          <w:ilvl w:val="2"/>
          <w:numId w:val="1"/>
        </w:numPr>
        <w:jc w:val="both"/>
        <w:rPr>
          <w:sz w:val="26"/>
          <w:szCs w:val="26"/>
        </w:rPr>
      </w:pPr>
      <w:r>
        <w:rPr>
          <w:sz w:val="26"/>
          <w:szCs w:val="26"/>
        </w:rPr>
        <w:t>Flea market</w:t>
      </w:r>
    </w:p>
    <w:p w:rsidR="00A92835" w:rsidRDefault="00A92835" w:rsidP="00E17E84">
      <w:pPr>
        <w:pStyle w:val="NoSpacing"/>
        <w:numPr>
          <w:ilvl w:val="2"/>
          <w:numId w:val="1"/>
        </w:numPr>
        <w:jc w:val="both"/>
        <w:rPr>
          <w:sz w:val="26"/>
          <w:szCs w:val="26"/>
        </w:rPr>
      </w:pPr>
      <w:r>
        <w:rPr>
          <w:sz w:val="26"/>
          <w:szCs w:val="26"/>
        </w:rPr>
        <w:t>Recreational vehicle parks</w:t>
      </w:r>
    </w:p>
    <w:p w:rsidR="00A92835" w:rsidRDefault="00A92835" w:rsidP="00E17E84">
      <w:pPr>
        <w:pStyle w:val="NoSpacing"/>
        <w:numPr>
          <w:ilvl w:val="2"/>
          <w:numId w:val="1"/>
        </w:numPr>
        <w:jc w:val="both"/>
        <w:rPr>
          <w:sz w:val="26"/>
          <w:szCs w:val="26"/>
        </w:rPr>
      </w:pPr>
      <w:r>
        <w:rPr>
          <w:sz w:val="26"/>
          <w:szCs w:val="26"/>
        </w:rPr>
        <w:t>Livestock auction facilities</w:t>
      </w:r>
    </w:p>
    <w:p w:rsidR="00A92835" w:rsidRDefault="00A92835" w:rsidP="00E17E84">
      <w:pPr>
        <w:pStyle w:val="NoSpacing"/>
        <w:numPr>
          <w:ilvl w:val="2"/>
          <w:numId w:val="1"/>
        </w:numPr>
        <w:jc w:val="both"/>
        <w:rPr>
          <w:sz w:val="26"/>
          <w:szCs w:val="26"/>
        </w:rPr>
      </w:pPr>
      <w:r>
        <w:rPr>
          <w:sz w:val="26"/>
          <w:szCs w:val="26"/>
        </w:rPr>
        <w:t>Vehicle repair exceeding 8 vehicles at a time</w:t>
      </w:r>
    </w:p>
    <w:p w:rsidR="00A92835" w:rsidRDefault="00A92835" w:rsidP="00E17E84">
      <w:pPr>
        <w:pStyle w:val="NoSpacing"/>
        <w:numPr>
          <w:ilvl w:val="2"/>
          <w:numId w:val="1"/>
        </w:numPr>
        <w:jc w:val="both"/>
        <w:rPr>
          <w:sz w:val="26"/>
          <w:szCs w:val="26"/>
        </w:rPr>
      </w:pPr>
      <w:r>
        <w:rPr>
          <w:sz w:val="26"/>
          <w:szCs w:val="26"/>
        </w:rPr>
        <w:t>Agricultural processing</w:t>
      </w:r>
    </w:p>
    <w:p w:rsidR="00A92835" w:rsidRPr="00E17E84" w:rsidRDefault="00A92835" w:rsidP="00E17E84">
      <w:pPr>
        <w:jc w:val="both"/>
        <w:rPr>
          <w:b/>
          <w:sz w:val="26"/>
          <w:szCs w:val="26"/>
        </w:rPr>
      </w:pPr>
      <w:r w:rsidRPr="00E17E84">
        <w:rPr>
          <w:b/>
          <w:sz w:val="26"/>
          <w:szCs w:val="26"/>
        </w:rPr>
        <w:br w:type="page"/>
      </w:r>
      <w:r w:rsidRPr="00E17E84">
        <w:rPr>
          <w:b/>
          <w:sz w:val="26"/>
          <w:szCs w:val="26"/>
        </w:rPr>
        <w:lastRenderedPageBreak/>
        <w:t xml:space="preserve">A2 – Agriculture 2 </w:t>
      </w:r>
    </w:p>
    <w:p w:rsidR="00A92835" w:rsidRDefault="00A92835" w:rsidP="00E17E84">
      <w:pPr>
        <w:pStyle w:val="NoSpacing"/>
        <w:numPr>
          <w:ilvl w:val="0"/>
          <w:numId w:val="2"/>
        </w:numPr>
        <w:jc w:val="both"/>
        <w:rPr>
          <w:sz w:val="26"/>
          <w:szCs w:val="26"/>
        </w:rPr>
      </w:pPr>
      <w:r>
        <w:rPr>
          <w:sz w:val="26"/>
          <w:szCs w:val="26"/>
        </w:rPr>
        <w:t xml:space="preserve">Purpose &amp; Intent: These areas are predominantly in agricultural or </w:t>
      </w:r>
      <w:proofErr w:type="spellStart"/>
      <w:r>
        <w:rPr>
          <w:sz w:val="26"/>
          <w:szCs w:val="26"/>
        </w:rPr>
        <w:t>silvicultural</w:t>
      </w:r>
      <w:proofErr w:type="spellEnd"/>
      <w:r>
        <w:rPr>
          <w:sz w:val="26"/>
          <w:szCs w:val="26"/>
        </w:rPr>
        <w:t xml:space="preserve"> use.</w:t>
      </w:r>
    </w:p>
    <w:p w:rsidR="00391B06" w:rsidRDefault="00391B06" w:rsidP="00391B06">
      <w:pPr>
        <w:pStyle w:val="NoSpacing"/>
        <w:ind w:left="720"/>
        <w:jc w:val="both"/>
        <w:rPr>
          <w:sz w:val="26"/>
          <w:szCs w:val="26"/>
        </w:rPr>
      </w:pPr>
    </w:p>
    <w:p w:rsidR="00A92835" w:rsidRDefault="002138F8" w:rsidP="00E17E84">
      <w:pPr>
        <w:pStyle w:val="NoSpacing"/>
        <w:numPr>
          <w:ilvl w:val="0"/>
          <w:numId w:val="2"/>
        </w:numPr>
        <w:jc w:val="both"/>
        <w:rPr>
          <w:sz w:val="26"/>
          <w:szCs w:val="26"/>
        </w:rPr>
      </w:pPr>
      <w:r>
        <w:rPr>
          <w:sz w:val="26"/>
          <w:szCs w:val="26"/>
        </w:rPr>
        <w:t xml:space="preserve">Residential </w:t>
      </w:r>
      <w:r w:rsidR="00A92835">
        <w:rPr>
          <w:sz w:val="26"/>
          <w:szCs w:val="26"/>
        </w:rPr>
        <w:t>Density – The density of residential development shall not exceed one (1) dwelling per ten (10) acres.</w:t>
      </w:r>
    </w:p>
    <w:p w:rsidR="00391B06" w:rsidRDefault="00391B06" w:rsidP="00391B06">
      <w:pPr>
        <w:pStyle w:val="NoSpacing"/>
        <w:jc w:val="both"/>
        <w:rPr>
          <w:sz w:val="26"/>
          <w:szCs w:val="26"/>
        </w:rPr>
      </w:pPr>
    </w:p>
    <w:p w:rsidR="00A92835" w:rsidRDefault="00A92835" w:rsidP="00E17E84">
      <w:pPr>
        <w:pStyle w:val="NoSpacing"/>
        <w:numPr>
          <w:ilvl w:val="0"/>
          <w:numId w:val="2"/>
        </w:numPr>
        <w:jc w:val="both"/>
        <w:rPr>
          <w:sz w:val="26"/>
          <w:szCs w:val="26"/>
        </w:rPr>
      </w:pPr>
      <w:r>
        <w:rPr>
          <w:sz w:val="26"/>
          <w:szCs w:val="26"/>
        </w:rPr>
        <w:t xml:space="preserve">Allowable Uses </w:t>
      </w:r>
    </w:p>
    <w:p w:rsidR="00A92835" w:rsidRDefault="00A92835" w:rsidP="00E17E84">
      <w:pPr>
        <w:pStyle w:val="NoSpacing"/>
        <w:numPr>
          <w:ilvl w:val="1"/>
          <w:numId w:val="2"/>
        </w:numPr>
        <w:jc w:val="both"/>
        <w:rPr>
          <w:sz w:val="26"/>
          <w:szCs w:val="26"/>
        </w:rPr>
      </w:pPr>
      <w:r>
        <w:rPr>
          <w:sz w:val="26"/>
          <w:szCs w:val="26"/>
        </w:rPr>
        <w:t>Agricultural</w:t>
      </w:r>
    </w:p>
    <w:p w:rsidR="00A92835" w:rsidRDefault="00A92835" w:rsidP="00E17E84">
      <w:pPr>
        <w:pStyle w:val="NoSpacing"/>
        <w:numPr>
          <w:ilvl w:val="1"/>
          <w:numId w:val="2"/>
        </w:numPr>
        <w:jc w:val="both"/>
        <w:rPr>
          <w:sz w:val="26"/>
          <w:szCs w:val="26"/>
        </w:rPr>
      </w:pPr>
      <w:r>
        <w:rPr>
          <w:sz w:val="26"/>
          <w:szCs w:val="26"/>
        </w:rPr>
        <w:t xml:space="preserve">Residential </w:t>
      </w:r>
    </w:p>
    <w:p w:rsidR="00A92835" w:rsidRDefault="00A92835" w:rsidP="00E17E84">
      <w:pPr>
        <w:pStyle w:val="NoSpacing"/>
        <w:numPr>
          <w:ilvl w:val="1"/>
          <w:numId w:val="2"/>
        </w:numPr>
        <w:jc w:val="both"/>
        <w:rPr>
          <w:sz w:val="26"/>
          <w:szCs w:val="26"/>
        </w:rPr>
      </w:pPr>
      <w:r>
        <w:rPr>
          <w:sz w:val="26"/>
          <w:szCs w:val="26"/>
        </w:rPr>
        <w:t>Institutional, excluding residential care facilities, nursing homes, and halfway housing</w:t>
      </w:r>
    </w:p>
    <w:p w:rsidR="00A92835" w:rsidRDefault="00A92835" w:rsidP="00E17E84">
      <w:pPr>
        <w:pStyle w:val="NoSpacing"/>
        <w:numPr>
          <w:ilvl w:val="1"/>
          <w:numId w:val="2"/>
        </w:numPr>
        <w:jc w:val="both"/>
        <w:rPr>
          <w:sz w:val="26"/>
          <w:szCs w:val="26"/>
        </w:rPr>
      </w:pPr>
      <w:r>
        <w:rPr>
          <w:sz w:val="26"/>
          <w:szCs w:val="26"/>
        </w:rPr>
        <w:t>Outdoor Recreational</w:t>
      </w:r>
    </w:p>
    <w:p w:rsidR="00A92835" w:rsidRDefault="00A92835" w:rsidP="00E17E84">
      <w:pPr>
        <w:pStyle w:val="NoSpacing"/>
        <w:numPr>
          <w:ilvl w:val="1"/>
          <w:numId w:val="2"/>
        </w:numPr>
        <w:jc w:val="both"/>
        <w:rPr>
          <w:sz w:val="26"/>
          <w:szCs w:val="26"/>
        </w:rPr>
      </w:pPr>
      <w:r>
        <w:rPr>
          <w:sz w:val="26"/>
          <w:szCs w:val="26"/>
        </w:rPr>
        <w:t>Agriculture C</w:t>
      </w:r>
      <w:r w:rsidRPr="00B409FE">
        <w:rPr>
          <w:sz w:val="26"/>
          <w:szCs w:val="26"/>
        </w:rPr>
        <w:t>ommercial</w:t>
      </w:r>
    </w:p>
    <w:p w:rsidR="00A92835" w:rsidRDefault="00A92835" w:rsidP="00E17E84">
      <w:pPr>
        <w:pStyle w:val="NoSpacing"/>
        <w:numPr>
          <w:ilvl w:val="1"/>
          <w:numId w:val="2"/>
        </w:numPr>
        <w:jc w:val="both"/>
        <w:rPr>
          <w:sz w:val="26"/>
          <w:szCs w:val="26"/>
        </w:rPr>
      </w:pPr>
      <w:r>
        <w:rPr>
          <w:sz w:val="26"/>
          <w:szCs w:val="26"/>
        </w:rPr>
        <w:t>Home Occupation, subject to review and approval by the Development Review Committee</w:t>
      </w:r>
    </w:p>
    <w:p w:rsidR="00A92835" w:rsidRDefault="00A92835" w:rsidP="00E17E84">
      <w:pPr>
        <w:pStyle w:val="NoSpacing"/>
        <w:numPr>
          <w:ilvl w:val="1"/>
          <w:numId w:val="2"/>
        </w:numPr>
        <w:jc w:val="both"/>
        <w:rPr>
          <w:sz w:val="26"/>
          <w:szCs w:val="26"/>
        </w:rPr>
      </w:pPr>
      <w:r>
        <w:rPr>
          <w:sz w:val="26"/>
          <w:szCs w:val="26"/>
        </w:rPr>
        <w:t>Special Exception Uses</w:t>
      </w:r>
    </w:p>
    <w:p w:rsidR="00A92835" w:rsidRDefault="00A92835" w:rsidP="00E17E84">
      <w:pPr>
        <w:pStyle w:val="NoSpacing"/>
        <w:numPr>
          <w:ilvl w:val="2"/>
          <w:numId w:val="1"/>
        </w:numPr>
        <w:jc w:val="both"/>
        <w:rPr>
          <w:sz w:val="26"/>
          <w:szCs w:val="26"/>
        </w:rPr>
      </w:pPr>
      <w:r w:rsidRPr="00B409FE">
        <w:rPr>
          <w:sz w:val="26"/>
          <w:szCs w:val="26"/>
        </w:rPr>
        <w:t xml:space="preserve"> </w:t>
      </w:r>
      <w:r>
        <w:rPr>
          <w:sz w:val="26"/>
          <w:szCs w:val="26"/>
        </w:rPr>
        <w:t>Mining and borrow pits intended for use exceeding 60 days</w:t>
      </w:r>
    </w:p>
    <w:p w:rsidR="00A92835" w:rsidRDefault="00A92835" w:rsidP="00E17E84">
      <w:pPr>
        <w:pStyle w:val="NoSpacing"/>
        <w:numPr>
          <w:ilvl w:val="2"/>
          <w:numId w:val="1"/>
        </w:numPr>
        <w:jc w:val="both"/>
        <w:rPr>
          <w:sz w:val="26"/>
          <w:szCs w:val="26"/>
        </w:rPr>
      </w:pPr>
      <w:r>
        <w:rPr>
          <w:sz w:val="26"/>
          <w:szCs w:val="26"/>
        </w:rPr>
        <w:t>Residential care facilities, nursing homes, and halfway housing</w:t>
      </w:r>
    </w:p>
    <w:p w:rsidR="00A92835" w:rsidRDefault="00A92835" w:rsidP="00E17E84">
      <w:pPr>
        <w:pStyle w:val="NoSpacing"/>
        <w:numPr>
          <w:ilvl w:val="2"/>
          <w:numId w:val="1"/>
        </w:numPr>
        <w:jc w:val="both"/>
        <w:rPr>
          <w:sz w:val="26"/>
          <w:szCs w:val="26"/>
        </w:rPr>
      </w:pPr>
      <w:r>
        <w:rPr>
          <w:sz w:val="26"/>
          <w:szCs w:val="26"/>
        </w:rPr>
        <w:t>Prison/correctional facilities</w:t>
      </w:r>
    </w:p>
    <w:p w:rsidR="00A92835" w:rsidRDefault="00A92835" w:rsidP="00E17E84">
      <w:pPr>
        <w:pStyle w:val="NoSpacing"/>
        <w:numPr>
          <w:ilvl w:val="2"/>
          <w:numId w:val="1"/>
        </w:numPr>
        <w:jc w:val="both"/>
        <w:rPr>
          <w:sz w:val="26"/>
          <w:szCs w:val="26"/>
        </w:rPr>
      </w:pPr>
      <w:r>
        <w:rPr>
          <w:sz w:val="26"/>
          <w:szCs w:val="26"/>
        </w:rPr>
        <w:t>Public service/utility</w:t>
      </w:r>
    </w:p>
    <w:p w:rsidR="00A92835" w:rsidRDefault="00A92835" w:rsidP="00E17E84">
      <w:pPr>
        <w:pStyle w:val="NoSpacing"/>
        <w:numPr>
          <w:ilvl w:val="2"/>
          <w:numId w:val="1"/>
        </w:numPr>
        <w:jc w:val="both"/>
        <w:rPr>
          <w:sz w:val="26"/>
          <w:szCs w:val="26"/>
        </w:rPr>
      </w:pPr>
      <w:r>
        <w:rPr>
          <w:sz w:val="26"/>
          <w:szCs w:val="26"/>
        </w:rPr>
        <w:t>Public</w:t>
      </w:r>
    </w:p>
    <w:p w:rsidR="00A92835" w:rsidRDefault="00A92835" w:rsidP="00E17E84">
      <w:pPr>
        <w:pStyle w:val="NoSpacing"/>
        <w:numPr>
          <w:ilvl w:val="2"/>
          <w:numId w:val="1"/>
        </w:numPr>
        <w:jc w:val="both"/>
        <w:rPr>
          <w:sz w:val="26"/>
          <w:szCs w:val="26"/>
        </w:rPr>
      </w:pPr>
      <w:r>
        <w:rPr>
          <w:sz w:val="26"/>
          <w:szCs w:val="26"/>
        </w:rPr>
        <w:t>Flea market</w:t>
      </w:r>
    </w:p>
    <w:p w:rsidR="00A92835" w:rsidRDefault="00A92835" w:rsidP="00E17E84">
      <w:pPr>
        <w:pStyle w:val="NoSpacing"/>
        <w:numPr>
          <w:ilvl w:val="2"/>
          <w:numId w:val="1"/>
        </w:numPr>
        <w:jc w:val="both"/>
        <w:rPr>
          <w:sz w:val="26"/>
          <w:szCs w:val="26"/>
        </w:rPr>
      </w:pPr>
      <w:r>
        <w:rPr>
          <w:sz w:val="26"/>
          <w:szCs w:val="26"/>
        </w:rPr>
        <w:t>Recreational vehicle parks</w:t>
      </w:r>
    </w:p>
    <w:p w:rsidR="00A92835" w:rsidRDefault="00A92835" w:rsidP="00E17E84">
      <w:pPr>
        <w:pStyle w:val="NoSpacing"/>
        <w:numPr>
          <w:ilvl w:val="2"/>
          <w:numId w:val="1"/>
        </w:numPr>
        <w:jc w:val="both"/>
        <w:rPr>
          <w:sz w:val="26"/>
          <w:szCs w:val="26"/>
        </w:rPr>
      </w:pPr>
      <w:r>
        <w:rPr>
          <w:sz w:val="26"/>
          <w:szCs w:val="26"/>
        </w:rPr>
        <w:t>Livestock auction facilities</w:t>
      </w:r>
    </w:p>
    <w:p w:rsidR="00A92835" w:rsidRDefault="00A92835" w:rsidP="00E17E84">
      <w:pPr>
        <w:pStyle w:val="NoSpacing"/>
        <w:numPr>
          <w:ilvl w:val="2"/>
          <w:numId w:val="1"/>
        </w:numPr>
        <w:jc w:val="both"/>
        <w:rPr>
          <w:sz w:val="26"/>
          <w:szCs w:val="26"/>
        </w:rPr>
      </w:pPr>
      <w:r>
        <w:rPr>
          <w:sz w:val="26"/>
          <w:szCs w:val="26"/>
        </w:rPr>
        <w:t>Vehicle repair exceeding 8 vehicles at a time</w:t>
      </w:r>
    </w:p>
    <w:p w:rsidR="00A92835" w:rsidRPr="00FD440A" w:rsidRDefault="00A92835" w:rsidP="00E17E84">
      <w:pPr>
        <w:pStyle w:val="NoSpacing"/>
        <w:numPr>
          <w:ilvl w:val="2"/>
          <w:numId w:val="1"/>
        </w:numPr>
        <w:jc w:val="both"/>
        <w:rPr>
          <w:sz w:val="26"/>
          <w:szCs w:val="26"/>
        </w:rPr>
      </w:pPr>
      <w:r>
        <w:rPr>
          <w:sz w:val="26"/>
          <w:szCs w:val="26"/>
        </w:rPr>
        <w:t>Agricultural processing</w:t>
      </w:r>
    </w:p>
    <w:p w:rsidR="00A92835" w:rsidRPr="00E17E84" w:rsidRDefault="00A92835" w:rsidP="00E17E84">
      <w:pPr>
        <w:jc w:val="both"/>
        <w:rPr>
          <w:b/>
          <w:sz w:val="26"/>
          <w:szCs w:val="26"/>
        </w:rPr>
      </w:pPr>
      <w:r w:rsidRPr="00E17E84">
        <w:rPr>
          <w:b/>
          <w:sz w:val="26"/>
          <w:szCs w:val="26"/>
        </w:rPr>
        <w:br w:type="page"/>
      </w:r>
      <w:r w:rsidRPr="00E17E84">
        <w:rPr>
          <w:b/>
          <w:sz w:val="26"/>
          <w:szCs w:val="26"/>
        </w:rPr>
        <w:lastRenderedPageBreak/>
        <w:t>R1 – Residential</w:t>
      </w:r>
    </w:p>
    <w:p w:rsidR="00A92835" w:rsidRDefault="00A92835" w:rsidP="00E17E84">
      <w:pPr>
        <w:pStyle w:val="NoSpacing"/>
        <w:numPr>
          <w:ilvl w:val="0"/>
          <w:numId w:val="3"/>
        </w:numPr>
        <w:jc w:val="both"/>
        <w:rPr>
          <w:sz w:val="26"/>
          <w:szCs w:val="26"/>
        </w:rPr>
      </w:pPr>
      <w:r>
        <w:rPr>
          <w:sz w:val="26"/>
          <w:szCs w:val="26"/>
        </w:rPr>
        <w:t>Purpose &amp; Intent: This a category where low density residential is the predominant type of use</w:t>
      </w:r>
      <w:r>
        <w:rPr>
          <w:sz w:val="26"/>
          <w:szCs w:val="26"/>
        </w:rPr>
        <w:t>.</w:t>
      </w:r>
    </w:p>
    <w:p w:rsidR="00391B06" w:rsidRDefault="00391B06" w:rsidP="00391B06">
      <w:pPr>
        <w:pStyle w:val="NoSpacing"/>
        <w:ind w:left="720"/>
        <w:jc w:val="both"/>
        <w:rPr>
          <w:sz w:val="26"/>
          <w:szCs w:val="26"/>
        </w:rPr>
      </w:pPr>
    </w:p>
    <w:p w:rsidR="00A92835" w:rsidRDefault="002138F8" w:rsidP="00E17E84">
      <w:pPr>
        <w:pStyle w:val="NoSpacing"/>
        <w:numPr>
          <w:ilvl w:val="0"/>
          <w:numId w:val="3"/>
        </w:numPr>
        <w:jc w:val="both"/>
        <w:rPr>
          <w:sz w:val="26"/>
          <w:szCs w:val="26"/>
        </w:rPr>
      </w:pPr>
      <w:r>
        <w:rPr>
          <w:sz w:val="26"/>
          <w:szCs w:val="26"/>
        </w:rPr>
        <w:t xml:space="preserve">Residential </w:t>
      </w:r>
      <w:r w:rsidR="00A92835">
        <w:rPr>
          <w:sz w:val="26"/>
          <w:szCs w:val="26"/>
        </w:rPr>
        <w:t xml:space="preserve">Density: </w:t>
      </w:r>
    </w:p>
    <w:p w:rsidR="00A92835" w:rsidRDefault="00A92835" w:rsidP="00E17E84">
      <w:pPr>
        <w:pStyle w:val="NoSpacing"/>
        <w:numPr>
          <w:ilvl w:val="1"/>
          <w:numId w:val="3"/>
        </w:numPr>
        <w:jc w:val="both"/>
        <w:rPr>
          <w:sz w:val="26"/>
          <w:szCs w:val="26"/>
        </w:rPr>
      </w:pPr>
      <w:r>
        <w:rPr>
          <w:sz w:val="26"/>
          <w:szCs w:val="26"/>
        </w:rPr>
        <w:t>Development without central water &amp; sewer</w:t>
      </w:r>
      <w:r>
        <w:rPr>
          <w:sz w:val="26"/>
          <w:szCs w:val="26"/>
        </w:rPr>
        <w:tab/>
      </w:r>
      <w:r>
        <w:rPr>
          <w:sz w:val="26"/>
          <w:szCs w:val="26"/>
        </w:rPr>
        <w:tab/>
        <w:t>1 unit per acre</w:t>
      </w:r>
    </w:p>
    <w:p w:rsidR="00A92835" w:rsidRDefault="00A92835" w:rsidP="00E17E84">
      <w:pPr>
        <w:pStyle w:val="NoSpacing"/>
        <w:numPr>
          <w:ilvl w:val="1"/>
          <w:numId w:val="3"/>
        </w:numPr>
        <w:jc w:val="both"/>
        <w:rPr>
          <w:sz w:val="26"/>
          <w:szCs w:val="26"/>
        </w:rPr>
      </w:pPr>
      <w:r>
        <w:rPr>
          <w:sz w:val="26"/>
          <w:szCs w:val="26"/>
        </w:rPr>
        <w:t>Development with central water &amp; sewer</w:t>
      </w:r>
      <w:r>
        <w:rPr>
          <w:sz w:val="26"/>
          <w:szCs w:val="26"/>
        </w:rPr>
        <w:tab/>
      </w:r>
      <w:r>
        <w:rPr>
          <w:sz w:val="26"/>
          <w:szCs w:val="26"/>
        </w:rPr>
        <w:tab/>
        <w:t>2 units per acre</w:t>
      </w:r>
    </w:p>
    <w:p w:rsidR="00A92835" w:rsidRDefault="00A92835" w:rsidP="00E17E84">
      <w:pPr>
        <w:pStyle w:val="NoSpacing"/>
        <w:numPr>
          <w:ilvl w:val="1"/>
          <w:numId w:val="3"/>
        </w:numPr>
        <w:jc w:val="both"/>
        <w:rPr>
          <w:sz w:val="26"/>
          <w:szCs w:val="26"/>
        </w:rPr>
      </w:pPr>
      <w:r>
        <w:rPr>
          <w:sz w:val="26"/>
          <w:szCs w:val="26"/>
        </w:rPr>
        <w:t>Planned unit development w/ central water &amp; sewer</w:t>
      </w:r>
      <w:r>
        <w:rPr>
          <w:sz w:val="26"/>
          <w:szCs w:val="26"/>
        </w:rPr>
        <w:tab/>
        <w:t>8 units per acre</w:t>
      </w:r>
    </w:p>
    <w:p w:rsidR="00391B06" w:rsidRPr="00A92835" w:rsidRDefault="00391B06" w:rsidP="00391B06">
      <w:pPr>
        <w:pStyle w:val="NoSpacing"/>
        <w:ind w:left="1440"/>
        <w:jc w:val="both"/>
        <w:rPr>
          <w:sz w:val="26"/>
          <w:szCs w:val="26"/>
        </w:rPr>
      </w:pPr>
    </w:p>
    <w:p w:rsidR="00A92835" w:rsidRDefault="00A92835" w:rsidP="00E17E84">
      <w:pPr>
        <w:pStyle w:val="NoSpacing"/>
        <w:numPr>
          <w:ilvl w:val="0"/>
          <w:numId w:val="3"/>
        </w:numPr>
        <w:jc w:val="both"/>
        <w:rPr>
          <w:sz w:val="26"/>
          <w:szCs w:val="26"/>
        </w:rPr>
      </w:pPr>
      <w:r w:rsidRPr="00A92835">
        <w:rPr>
          <w:sz w:val="26"/>
          <w:szCs w:val="26"/>
        </w:rPr>
        <w:t xml:space="preserve">Allowable Uses </w:t>
      </w:r>
    </w:p>
    <w:p w:rsidR="00A92835" w:rsidRDefault="00A92835" w:rsidP="00E17E84">
      <w:pPr>
        <w:pStyle w:val="NoSpacing"/>
        <w:numPr>
          <w:ilvl w:val="1"/>
          <w:numId w:val="3"/>
        </w:numPr>
        <w:jc w:val="both"/>
        <w:rPr>
          <w:sz w:val="26"/>
          <w:szCs w:val="26"/>
        </w:rPr>
      </w:pPr>
      <w:r>
        <w:rPr>
          <w:sz w:val="26"/>
          <w:szCs w:val="26"/>
        </w:rPr>
        <w:t>Residential including accessory dwelling units</w:t>
      </w:r>
    </w:p>
    <w:p w:rsidR="00A92835" w:rsidRDefault="00A92835" w:rsidP="00E17E84">
      <w:pPr>
        <w:pStyle w:val="NoSpacing"/>
        <w:numPr>
          <w:ilvl w:val="1"/>
          <w:numId w:val="3"/>
        </w:numPr>
        <w:jc w:val="both"/>
        <w:rPr>
          <w:sz w:val="26"/>
          <w:szCs w:val="26"/>
        </w:rPr>
      </w:pPr>
      <w:r>
        <w:rPr>
          <w:sz w:val="26"/>
          <w:szCs w:val="26"/>
        </w:rPr>
        <w:t>Institutional</w:t>
      </w:r>
    </w:p>
    <w:p w:rsidR="00A92835" w:rsidRDefault="00A92835" w:rsidP="00E17E84">
      <w:pPr>
        <w:pStyle w:val="NoSpacing"/>
        <w:numPr>
          <w:ilvl w:val="1"/>
          <w:numId w:val="3"/>
        </w:numPr>
        <w:jc w:val="both"/>
        <w:rPr>
          <w:sz w:val="26"/>
          <w:szCs w:val="26"/>
        </w:rPr>
      </w:pPr>
      <w:r>
        <w:rPr>
          <w:sz w:val="26"/>
          <w:szCs w:val="26"/>
        </w:rPr>
        <w:t xml:space="preserve">Outdoor Recreational </w:t>
      </w:r>
    </w:p>
    <w:p w:rsidR="00A92835" w:rsidRDefault="00A92835" w:rsidP="00E17E84">
      <w:pPr>
        <w:pStyle w:val="NoSpacing"/>
        <w:numPr>
          <w:ilvl w:val="1"/>
          <w:numId w:val="3"/>
        </w:numPr>
        <w:jc w:val="both"/>
        <w:rPr>
          <w:sz w:val="26"/>
          <w:szCs w:val="26"/>
        </w:rPr>
      </w:pPr>
      <w:r>
        <w:rPr>
          <w:sz w:val="26"/>
          <w:szCs w:val="26"/>
        </w:rPr>
        <w:t xml:space="preserve">Agricultural </w:t>
      </w:r>
    </w:p>
    <w:p w:rsidR="00A92835" w:rsidRDefault="00A92835" w:rsidP="00E17E84">
      <w:pPr>
        <w:pStyle w:val="NoSpacing"/>
        <w:numPr>
          <w:ilvl w:val="1"/>
          <w:numId w:val="3"/>
        </w:numPr>
        <w:jc w:val="both"/>
        <w:rPr>
          <w:sz w:val="26"/>
          <w:szCs w:val="26"/>
        </w:rPr>
      </w:pPr>
      <w:r>
        <w:rPr>
          <w:sz w:val="26"/>
          <w:szCs w:val="26"/>
        </w:rPr>
        <w:t>Home Occupation, subject to review and approval by the Development Review Committee</w:t>
      </w:r>
    </w:p>
    <w:p w:rsidR="00A92835" w:rsidRDefault="00A92835" w:rsidP="00E17E84">
      <w:pPr>
        <w:pStyle w:val="NoSpacing"/>
        <w:numPr>
          <w:ilvl w:val="1"/>
          <w:numId w:val="3"/>
        </w:numPr>
        <w:jc w:val="both"/>
        <w:rPr>
          <w:sz w:val="26"/>
          <w:szCs w:val="26"/>
        </w:rPr>
      </w:pPr>
      <w:r>
        <w:rPr>
          <w:sz w:val="26"/>
          <w:szCs w:val="26"/>
        </w:rPr>
        <w:t>Special Exception Uses</w:t>
      </w:r>
    </w:p>
    <w:p w:rsidR="00A92835" w:rsidRDefault="00A92835" w:rsidP="00E17E84">
      <w:pPr>
        <w:pStyle w:val="NoSpacing"/>
        <w:numPr>
          <w:ilvl w:val="2"/>
          <w:numId w:val="3"/>
        </w:numPr>
        <w:jc w:val="both"/>
        <w:rPr>
          <w:sz w:val="26"/>
          <w:szCs w:val="26"/>
        </w:rPr>
      </w:pPr>
      <w:r>
        <w:rPr>
          <w:sz w:val="26"/>
          <w:szCs w:val="26"/>
        </w:rPr>
        <w:t>Public service/utility</w:t>
      </w:r>
    </w:p>
    <w:p w:rsidR="00A92835" w:rsidRDefault="00A92835" w:rsidP="00E17E84">
      <w:pPr>
        <w:pStyle w:val="NoSpacing"/>
        <w:numPr>
          <w:ilvl w:val="2"/>
          <w:numId w:val="3"/>
        </w:numPr>
        <w:jc w:val="both"/>
        <w:rPr>
          <w:sz w:val="26"/>
          <w:szCs w:val="26"/>
        </w:rPr>
      </w:pPr>
      <w:r>
        <w:rPr>
          <w:sz w:val="26"/>
          <w:szCs w:val="26"/>
        </w:rPr>
        <w:t>Public</w:t>
      </w:r>
    </w:p>
    <w:p w:rsidR="00A92835" w:rsidRPr="00A92835" w:rsidRDefault="00A92835" w:rsidP="00E17E84">
      <w:pPr>
        <w:pStyle w:val="NoSpacing"/>
        <w:numPr>
          <w:ilvl w:val="2"/>
          <w:numId w:val="3"/>
        </w:numPr>
        <w:jc w:val="both"/>
        <w:rPr>
          <w:sz w:val="26"/>
          <w:szCs w:val="26"/>
        </w:rPr>
      </w:pPr>
      <w:r>
        <w:rPr>
          <w:sz w:val="26"/>
          <w:szCs w:val="26"/>
        </w:rPr>
        <w:t xml:space="preserve">Professional Service &amp; Office </w:t>
      </w:r>
    </w:p>
    <w:p w:rsidR="00A92835" w:rsidRPr="00E17E84" w:rsidRDefault="00A92835" w:rsidP="00E17E84">
      <w:pPr>
        <w:jc w:val="both"/>
        <w:rPr>
          <w:b/>
          <w:sz w:val="26"/>
          <w:szCs w:val="26"/>
        </w:rPr>
      </w:pPr>
      <w:r w:rsidRPr="00E17E84">
        <w:rPr>
          <w:b/>
          <w:sz w:val="26"/>
          <w:szCs w:val="26"/>
        </w:rPr>
        <w:br w:type="page"/>
      </w:r>
      <w:r w:rsidRPr="00E17E84">
        <w:rPr>
          <w:b/>
          <w:sz w:val="26"/>
          <w:szCs w:val="26"/>
        </w:rPr>
        <w:lastRenderedPageBreak/>
        <w:t>CO - Commercial</w:t>
      </w:r>
    </w:p>
    <w:p w:rsidR="00A92835" w:rsidRDefault="00A92835" w:rsidP="00E17E84">
      <w:pPr>
        <w:pStyle w:val="NoSpacing"/>
        <w:numPr>
          <w:ilvl w:val="0"/>
          <w:numId w:val="4"/>
        </w:numPr>
        <w:jc w:val="both"/>
        <w:rPr>
          <w:sz w:val="26"/>
          <w:szCs w:val="26"/>
        </w:rPr>
      </w:pPr>
      <w:r>
        <w:rPr>
          <w:sz w:val="26"/>
          <w:szCs w:val="26"/>
        </w:rPr>
        <w:t>Purpose &amp; Intent: This is a nonresidential category that provides for a variety of business types.</w:t>
      </w:r>
    </w:p>
    <w:p w:rsidR="00391B06" w:rsidRDefault="00391B06" w:rsidP="00391B06">
      <w:pPr>
        <w:pStyle w:val="NoSpacing"/>
        <w:ind w:left="720"/>
        <w:jc w:val="both"/>
        <w:rPr>
          <w:sz w:val="26"/>
          <w:szCs w:val="26"/>
        </w:rPr>
      </w:pPr>
    </w:p>
    <w:p w:rsidR="002138F8" w:rsidRDefault="002138F8" w:rsidP="00E17E84">
      <w:pPr>
        <w:pStyle w:val="NoSpacing"/>
        <w:numPr>
          <w:ilvl w:val="0"/>
          <w:numId w:val="4"/>
        </w:numPr>
        <w:jc w:val="both"/>
        <w:rPr>
          <w:sz w:val="26"/>
          <w:szCs w:val="26"/>
        </w:rPr>
      </w:pPr>
      <w:r>
        <w:rPr>
          <w:sz w:val="26"/>
          <w:szCs w:val="26"/>
        </w:rPr>
        <w:t>Residential Density: Not applicable in a Commercial District.</w:t>
      </w:r>
    </w:p>
    <w:p w:rsidR="00391B06" w:rsidRDefault="00391B06" w:rsidP="00391B06">
      <w:pPr>
        <w:pStyle w:val="NoSpacing"/>
        <w:jc w:val="both"/>
        <w:rPr>
          <w:sz w:val="26"/>
          <w:szCs w:val="26"/>
        </w:rPr>
      </w:pPr>
    </w:p>
    <w:p w:rsidR="00A92835" w:rsidRPr="00391B06" w:rsidRDefault="00A92835" w:rsidP="00391B06">
      <w:pPr>
        <w:pStyle w:val="NoSpacing"/>
        <w:numPr>
          <w:ilvl w:val="0"/>
          <w:numId w:val="4"/>
        </w:numPr>
        <w:jc w:val="both"/>
        <w:rPr>
          <w:sz w:val="26"/>
          <w:szCs w:val="26"/>
        </w:rPr>
      </w:pPr>
      <w:r w:rsidRPr="00391B06">
        <w:rPr>
          <w:sz w:val="26"/>
          <w:szCs w:val="26"/>
        </w:rPr>
        <w:t>Allowable Uses</w:t>
      </w:r>
    </w:p>
    <w:p w:rsidR="00A92835" w:rsidRDefault="00A92835" w:rsidP="00E17E84">
      <w:pPr>
        <w:pStyle w:val="NoSpacing"/>
        <w:numPr>
          <w:ilvl w:val="1"/>
          <w:numId w:val="4"/>
        </w:numPr>
        <w:jc w:val="both"/>
        <w:rPr>
          <w:sz w:val="26"/>
          <w:szCs w:val="26"/>
        </w:rPr>
      </w:pPr>
      <w:r>
        <w:rPr>
          <w:sz w:val="26"/>
          <w:szCs w:val="26"/>
        </w:rPr>
        <w:t xml:space="preserve">Institutional </w:t>
      </w:r>
    </w:p>
    <w:p w:rsidR="00A92835" w:rsidRDefault="00A92835" w:rsidP="00E17E84">
      <w:pPr>
        <w:pStyle w:val="NoSpacing"/>
        <w:numPr>
          <w:ilvl w:val="1"/>
          <w:numId w:val="4"/>
        </w:numPr>
        <w:jc w:val="both"/>
        <w:rPr>
          <w:sz w:val="26"/>
          <w:szCs w:val="26"/>
        </w:rPr>
      </w:pPr>
      <w:r>
        <w:rPr>
          <w:sz w:val="26"/>
          <w:szCs w:val="26"/>
        </w:rPr>
        <w:t xml:space="preserve">Outdoor Recreational </w:t>
      </w:r>
    </w:p>
    <w:p w:rsidR="002138F8" w:rsidRDefault="00A92835" w:rsidP="00E17E84">
      <w:pPr>
        <w:pStyle w:val="NoSpacing"/>
        <w:numPr>
          <w:ilvl w:val="1"/>
          <w:numId w:val="4"/>
        </w:numPr>
        <w:jc w:val="both"/>
        <w:rPr>
          <w:sz w:val="26"/>
          <w:szCs w:val="26"/>
        </w:rPr>
      </w:pPr>
      <w:r>
        <w:rPr>
          <w:sz w:val="26"/>
          <w:szCs w:val="26"/>
        </w:rPr>
        <w:t>Professional Service &amp; Office</w:t>
      </w:r>
    </w:p>
    <w:p w:rsidR="002138F8" w:rsidRDefault="002138F8" w:rsidP="00E17E84">
      <w:pPr>
        <w:pStyle w:val="NoSpacing"/>
        <w:numPr>
          <w:ilvl w:val="1"/>
          <w:numId w:val="4"/>
        </w:numPr>
        <w:jc w:val="both"/>
        <w:rPr>
          <w:sz w:val="26"/>
          <w:szCs w:val="26"/>
        </w:rPr>
      </w:pPr>
      <w:r>
        <w:rPr>
          <w:sz w:val="26"/>
          <w:szCs w:val="26"/>
        </w:rPr>
        <w:t>General Commercial</w:t>
      </w:r>
    </w:p>
    <w:p w:rsidR="002138F8" w:rsidRDefault="002138F8" w:rsidP="00E17E84">
      <w:pPr>
        <w:pStyle w:val="NoSpacing"/>
        <w:numPr>
          <w:ilvl w:val="1"/>
          <w:numId w:val="4"/>
        </w:numPr>
        <w:jc w:val="both"/>
        <w:rPr>
          <w:sz w:val="26"/>
          <w:szCs w:val="26"/>
        </w:rPr>
      </w:pPr>
      <w:r>
        <w:rPr>
          <w:sz w:val="26"/>
          <w:szCs w:val="26"/>
        </w:rPr>
        <w:t>High Intensity Commercial</w:t>
      </w:r>
    </w:p>
    <w:p w:rsidR="002138F8" w:rsidRDefault="002138F8" w:rsidP="00E17E84">
      <w:pPr>
        <w:pStyle w:val="NoSpacing"/>
        <w:numPr>
          <w:ilvl w:val="1"/>
          <w:numId w:val="4"/>
        </w:numPr>
        <w:jc w:val="both"/>
        <w:rPr>
          <w:sz w:val="26"/>
          <w:szCs w:val="26"/>
        </w:rPr>
      </w:pPr>
      <w:r>
        <w:rPr>
          <w:sz w:val="26"/>
          <w:szCs w:val="26"/>
        </w:rPr>
        <w:t>Special Exception</w:t>
      </w:r>
      <w:r w:rsidR="00E17E84">
        <w:rPr>
          <w:sz w:val="26"/>
          <w:szCs w:val="26"/>
        </w:rPr>
        <w:t xml:space="preserve"> Uses</w:t>
      </w:r>
    </w:p>
    <w:p w:rsidR="002138F8" w:rsidRDefault="002138F8" w:rsidP="00E17E84">
      <w:pPr>
        <w:pStyle w:val="NoSpacing"/>
        <w:numPr>
          <w:ilvl w:val="2"/>
          <w:numId w:val="4"/>
        </w:numPr>
        <w:jc w:val="both"/>
        <w:rPr>
          <w:sz w:val="26"/>
          <w:szCs w:val="26"/>
        </w:rPr>
      </w:pPr>
      <w:r>
        <w:rPr>
          <w:sz w:val="26"/>
          <w:szCs w:val="26"/>
        </w:rPr>
        <w:t>Public</w:t>
      </w:r>
    </w:p>
    <w:p w:rsidR="002138F8" w:rsidRDefault="002138F8" w:rsidP="00E17E84">
      <w:pPr>
        <w:pStyle w:val="NoSpacing"/>
        <w:numPr>
          <w:ilvl w:val="2"/>
          <w:numId w:val="4"/>
        </w:numPr>
        <w:jc w:val="both"/>
        <w:rPr>
          <w:sz w:val="26"/>
          <w:szCs w:val="26"/>
        </w:rPr>
      </w:pPr>
      <w:r>
        <w:rPr>
          <w:sz w:val="26"/>
          <w:szCs w:val="26"/>
        </w:rPr>
        <w:t>Public service/utility</w:t>
      </w:r>
    </w:p>
    <w:p w:rsidR="00A92835" w:rsidRDefault="002138F8" w:rsidP="00E17E84">
      <w:pPr>
        <w:jc w:val="both"/>
        <w:rPr>
          <w:sz w:val="26"/>
          <w:szCs w:val="26"/>
        </w:rPr>
      </w:pPr>
      <w:r>
        <w:rPr>
          <w:sz w:val="26"/>
          <w:szCs w:val="26"/>
        </w:rPr>
        <w:br w:type="page"/>
      </w:r>
    </w:p>
    <w:p w:rsidR="00A92835" w:rsidRDefault="00A92835" w:rsidP="00E17E84">
      <w:pPr>
        <w:pStyle w:val="NoSpacing"/>
        <w:jc w:val="both"/>
        <w:rPr>
          <w:b/>
          <w:sz w:val="26"/>
          <w:szCs w:val="26"/>
        </w:rPr>
      </w:pPr>
      <w:r w:rsidRPr="00B8140C">
        <w:rPr>
          <w:b/>
          <w:sz w:val="26"/>
          <w:szCs w:val="26"/>
        </w:rPr>
        <w:lastRenderedPageBreak/>
        <w:t>HI – Highway Interchange</w:t>
      </w:r>
    </w:p>
    <w:p w:rsidR="00000E66" w:rsidRPr="00B8140C" w:rsidRDefault="00000E66" w:rsidP="00E17E84">
      <w:pPr>
        <w:pStyle w:val="NoSpacing"/>
        <w:jc w:val="both"/>
        <w:rPr>
          <w:b/>
          <w:sz w:val="26"/>
          <w:szCs w:val="26"/>
        </w:rPr>
      </w:pPr>
    </w:p>
    <w:p w:rsidR="00E17E84" w:rsidRPr="00000E66" w:rsidRDefault="00E17E84" w:rsidP="00000E66">
      <w:pPr>
        <w:pStyle w:val="ListParagraph"/>
        <w:numPr>
          <w:ilvl w:val="0"/>
          <w:numId w:val="5"/>
        </w:numPr>
        <w:jc w:val="both"/>
        <w:rPr>
          <w:sz w:val="26"/>
          <w:szCs w:val="26"/>
        </w:rPr>
      </w:pPr>
      <w:r w:rsidRPr="00000E66">
        <w:rPr>
          <w:sz w:val="26"/>
          <w:szCs w:val="26"/>
        </w:rPr>
        <w:t>Purpose &amp; In</w:t>
      </w:r>
      <w:r w:rsidR="00000E66">
        <w:rPr>
          <w:sz w:val="26"/>
          <w:szCs w:val="26"/>
        </w:rPr>
        <w:t xml:space="preserve">tent: Highway interchange uses </w:t>
      </w:r>
      <w:r w:rsidRPr="00000E66">
        <w:rPr>
          <w:sz w:val="26"/>
          <w:szCs w:val="26"/>
        </w:rPr>
        <w:t>are intended for locations within areas surrounding Interstate 10 interchanges, specifically U.S. 221, SR 14, and SR 53.</w:t>
      </w:r>
    </w:p>
    <w:p w:rsidR="00E17E84" w:rsidRDefault="00E17E84" w:rsidP="00E17E84">
      <w:pPr>
        <w:pStyle w:val="ListParagraph"/>
        <w:numPr>
          <w:ilvl w:val="0"/>
          <w:numId w:val="5"/>
        </w:numPr>
        <w:jc w:val="both"/>
        <w:rPr>
          <w:sz w:val="26"/>
          <w:szCs w:val="26"/>
        </w:rPr>
      </w:pPr>
      <w:r>
        <w:rPr>
          <w:sz w:val="26"/>
          <w:szCs w:val="26"/>
        </w:rPr>
        <w:t>Density – Not applicable in a highway interchange district</w:t>
      </w:r>
    </w:p>
    <w:p w:rsidR="00E17E84" w:rsidRDefault="00E17E84" w:rsidP="00E17E84">
      <w:pPr>
        <w:pStyle w:val="ListParagraph"/>
        <w:numPr>
          <w:ilvl w:val="0"/>
          <w:numId w:val="5"/>
        </w:numPr>
        <w:jc w:val="both"/>
        <w:rPr>
          <w:sz w:val="26"/>
          <w:szCs w:val="26"/>
        </w:rPr>
      </w:pPr>
      <w:r>
        <w:rPr>
          <w:sz w:val="26"/>
          <w:szCs w:val="26"/>
        </w:rPr>
        <w:t>Allowable Uses</w:t>
      </w:r>
    </w:p>
    <w:p w:rsidR="00E17E84" w:rsidRDefault="00E17E84" w:rsidP="00E17E84">
      <w:pPr>
        <w:pStyle w:val="ListParagraph"/>
        <w:numPr>
          <w:ilvl w:val="1"/>
          <w:numId w:val="5"/>
        </w:numPr>
        <w:jc w:val="both"/>
        <w:rPr>
          <w:sz w:val="26"/>
          <w:szCs w:val="26"/>
        </w:rPr>
      </w:pPr>
      <w:r>
        <w:rPr>
          <w:sz w:val="26"/>
          <w:szCs w:val="26"/>
        </w:rPr>
        <w:t>Institutional</w:t>
      </w:r>
    </w:p>
    <w:p w:rsidR="00E17E84" w:rsidRDefault="00E17E84" w:rsidP="00E17E84">
      <w:pPr>
        <w:pStyle w:val="ListParagraph"/>
        <w:numPr>
          <w:ilvl w:val="1"/>
          <w:numId w:val="5"/>
        </w:numPr>
        <w:jc w:val="both"/>
        <w:rPr>
          <w:sz w:val="26"/>
          <w:szCs w:val="26"/>
        </w:rPr>
      </w:pPr>
      <w:r>
        <w:rPr>
          <w:sz w:val="26"/>
          <w:szCs w:val="26"/>
        </w:rPr>
        <w:t>Professional Service &amp; Office</w:t>
      </w:r>
    </w:p>
    <w:p w:rsidR="00E17E84" w:rsidRDefault="00E17E84" w:rsidP="00E17E84">
      <w:pPr>
        <w:pStyle w:val="ListParagraph"/>
        <w:numPr>
          <w:ilvl w:val="1"/>
          <w:numId w:val="5"/>
        </w:numPr>
        <w:jc w:val="both"/>
        <w:rPr>
          <w:sz w:val="26"/>
          <w:szCs w:val="26"/>
        </w:rPr>
      </w:pPr>
      <w:r>
        <w:rPr>
          <w:sz w:val="26"/>
          <w:szCs w:val="26"/>
        </w:rPr>
        <w:t>General Commercial</w:t>
      </w:r>
    </w:p>
    <w:p w:rsidR="00E17E84" w:rsidRDefault="00E17E84" w:rsidP="00E17E84">
      <w:pPr>
        <w:pStyle w:val="ListParagraph"/>
        <w:numPr>
          <w:ilvl w:val="1"/>
          <w:numId w:val="5"/>
        </w:numPr>
        <w:jc w:val="both"/>
        <w:rPr>
          <w:sz w:val="26"/>
          <w:szCs w:val="26"/>
        </w:rPr>
      </w:pPr>
      <w:r>
        <w:rPr>
          <w:sz w:val="26"/>
          <w:szCs w:val="26"/>
        </w:rPr>
        <w:t>High Intensity Commercial</w:t>
      </w:r>
    </w:p>
    <w:p w:rsidR="00E17E84" w:rsidRDefault="00E17E84" w:rsidP="00E17E84">
      <w:pPr>
        <w:pStyle w:val="ListParagraph"/>
        <w:numPr>
          <w:ilvl w:val="1"/>
          <w:numId w:val="5"/>
        </w:numPr>
        <w:jc w:val="both"/>
        <w:rPr>
          <w:sz w:val="26"/>
          <w:szCs w:val="26"/>
        </w:rPr>
      </w:pPr>
      <w:r>
        <w:rPr>
          <w:sz w:val="26"/>
          <w:szCs w:val="26"/>
        </w:rPr>
        <w:t>Special Exception Uses</w:t>
      </w:r>
    </w:p>
    <w:p w:rsidR="00E17E84" w:rsidRDefault="00E17E84" w:rsidP="00E17E84">
      <w:pPr>
        <w:pStyle w:val="ListParagraph"/>
        <w:numPr>
          <w:ilvl w:val="2"/>
          <w:numId w:val="5"/>
        </w:numPr>
        <w:jc w:val="both"/>
        <w:rPr>
          <w:sz w:val="26"/>
          <w:szCs w:val="26"/>
        </w:rPr>
      </w:pPr>
      <w:r>
        <w:rPr>
          <w:sz w:val="26"/>
          <w:szCs w:val="26"/>
        </w:rPr>
        <w:t>Uses that have storage capacity for more than 500,000 gallons of petroleum product</w:t>
      </w:r>
    </w:p>
    <w:p w:rsidR="00E17E84" w:rsidRDefault="00E17E84" w:rsidP="00E17E84">
      <w:pPr>
        <w:pStyle w:val="ListParagraph"/>
        <w:numPr>
          <w:ilvl w:val="2"/>
          <w:numId w:val="5"/>
        </w:numPr>
        <w:jc w:val="both"/>
        <w:rPr>
          <w:sz w:val="26"/>
          <w:szCs w:val="26"/>
        </w:rPr>
      </w:pPr>
      <w:r>
        <w:rPr>
          <w:sz w:val="26"/>
          <w:szCs w:val="26"/>
        </w:rPr>
        <w:t>Uses on wetlands, soils posing severe limitations to construction, unique habitat, areas containing endangered species of wildlife and plants, and areas prone to periodic flooding</w:t>
      </w:r>
    </w:p>
    <w:p w:rsidR="00E17E84" w:rsidRDefault="00E17E84" w:rsidP="00E17E84">
      <w:pPr>
        <w:pStyle w:val="ListParagraph"/>
        <w:numPr>
          <w:ilvl w:val="2"/>
          <w:numId w:val="5"/>
        </w:numPr>
        <w:jc w:val="both"/>
        <w:rPr>
          <w:sz w:val="26"/>
          <w:szCs w:val="26"/>
        </w:rPr>
      </w:pPr>
      <w:r>
        <w:rPr>
          <w:sz w:val="26"/>
          <w:szCs w:val="26"/>
        </w:rPr>
        <w:t>Public service/utility</w:t>
      </w:r>
    </w:p>
    <w:p w:rsidR="00E17E84" w:rsidRDefault="00E17E84" w:rsidP="00E17E84">
      <w:pPr>
        <w:pStyle w:val="ListParagraph"/>
        <w:numPr>
          <w:ilvl w:val="2"/>
          <w:numId w:val="5"/>
        </w:numPr>
        <w:jc w:val="both"/>
        <w:rPr>
          <w:sz w:val="26"/>
          <w:szCs w:val="26"/>
        </w:rPr>
      </w:pPr>
      <w:r>
        <w:rPr>
          <w:sz w:val="26"/>
          <w:szCs w:val="26"/>
        </w:rPr>
        <w:t>Livestock auction facilities</w:t>
      </w:r>
    </w:p>
    <w:p w:rsidR="00E17E84" w:rsidRDefault="00E17E84" w:rsidP="00E17E84">
      <w:pPr>
        <w:pStyle w:val="ListParagraph"/>
        <w:numPr>
          <w:ilvl w:val="2"/>
          <w:numId w:val="5"/>
        </w:numPr>
        <w:jc w:val="both"/>
        <w:rPr>
          <w:sz w:val="26"/>
          <w:szCs w:val="26"/>
        </w:rPr>
      </w:pPr>
      <w:r>
        <w:rPr>
          <w:sz w:val="26"/>
          <w:szCs w:val="26"/>
        </w:rPr>
        <w:t>Public</w:t>
      </w:r>
    </w:p>
    <w:p w:rsidR="00E17E84" w:rsidRPr="00E17E84" w:rsidRDefault="00E17E84" w:rsidP="00E17E84">
      <w:pPr>
        <w:pStyle w:val="ListParagraph"/>
        <w:numPr>
          <w:ilvl w:val="2"/>
          <w:numId w:val="5"/>
        </w:numPr>
        <w:jc w:val="both"/>
        <w:rPr>
          <w:sz w:val="26"/>
          <w:szCs w:val="26"/>
        </w:rPr>
      </w:pPr>
      <w:r>
        <w:rPr>
          <w:sz w:val="26"/>
          <w:szCs w:val="26"/>
        </w:rPr>
        <w:t>Facilities for storage and distribution of products including wholesale activity</w:t>
      </w:r>
    </w:p>
    <w:p w:rsidR="00B8140C" w:rsidRDefault="00B8140C">
      <w:pPr>
        <w:rPr>
          <w:sz w:val="26"/>
          <w:szCs w:val="26"/>
        </w:rPr>
      </w:pPr>
      <w:r>
        <w:rPr>
          <w:sz w:val="26"/>
          <w:szCs w:val="26"/>
        </w:rPr>
        <w:br w:type="page"/>
      </w:r>
    </w:p>
    <w:p w:rsidR="00A92835" w:rsidRDefault="00B8140C" w:rsidP="00E17E84">
      <w:pPr>
        <w:pStyle w:val="NoSpacing"/>
        <w:jc w:val="both"/>
        <w:rPr>
          <w:b/>
          <w:sz w:val="26"/>
          <w:szCs w:val="26"/>
        </w:rPr>
      </w:pPr>
      <w:r w:rsidRPr="00B8140C">
        <w:rPr>
          <w:b/>
          <w:sz w:val="26"/>
          <w:szCs w:val="26"/>
        </w:rPr>
        <w:lastRenderedPageBreak/>
        <w:t>MU – Mixed Use</w:t>
      </w:r>
    </w:p>
    <w:p w:rsidR="00000E66" w:rsidRPr="00B8140C" w:rsidRDefault="00000E66" w:rsidP="00E17E84">
      <w:pPr>
        <w:pStyle w:val="NoSpacing"/>
        <w:jc w:val="both"/>
        <w:rPr>
          <w:b/>
          <w:sz w:val="26"/>
          <w:szCs w:val="26"/>
        </w:rPr>
      </w:pPr>
    </w:p>
    <w:p w:rsidR="00B8140C" w:rsidRDefault="00B8140C" w:rsidP="00B8140C">
      <w:pPr>
        <w:pStyle w:val="ListParagraph"/>
        <w:numPr>
          <w:ilvl w:val="0"/>
          <w:numId w:val="6"/>
        </w:numPr>
        <w:jc w:val="both"/>
        <w:rPr>
          <w:sz w:val="26"/>
          <w:szCs w:val="26"/>
        </w:rPr>
      </w:pPr>
      <w:r>
        <w:rPr>
          <w:sz w:val="26"/>
          <w:szCs w:val="26"/>
        </w:rPr>
        <w:t>Purpose &amp; In</w:t>
      </w:r>
      <w:r>
        <w:rPr>
          <w:sz w:val="26"/>
          <w:szCs w:val="26"/>
        </w:rPr>
        <w:t xml:space="preserve">tent: This district is intended for areas which include single family residential units, commercial uses, recreation and open space, and public uses. Agricultural and </w:t>
      </w:r>
      <w:proofErr w:type="spellStart"/>
      <w:r>
        <w:rPr>
          <w:sz w:val="26"/>
          <w:szCs w:val="26"/>
        </w:rPr>
        <w:t>silvicultural</w:t>
      </w:r>
      <w:proofErr w:type="spellEnd"/>
      <w:r>
        <w:rPr>
          <w:sz w:val="26"/>
          <w:szCs w:val="26"/>
        </w:rPr>
        <w:t xml:space="preserve"> activities are permitted provided that such activities do not adversely impact any adjacent commercial activity. Mixed use areas may be permitted within the rural areas of the County, which are both (1) highly accessible to principal arterials, minor arterials or major collectors and (2) appropriate locations for commercial activities outside of the de</w:t>
      </w:r>
      <w:r w:rsidR="00000E66">
        <w:rPr>
          <w:sz w:val="26"/>
          <w:szCs w:val="26"/>
        </w:rPr>
        <w:t>signated urban development overlay.</w:t>
      </w:r>
    </w:p>
    <w:p w:rsidR="00000E66" w:rsidRDefault="00000E66" w:rsidP="00000E66">
      <w:pPr>
        <w:pStyle w:val="ListParagraph"/>
        <w:jc w:val="both"/>
        <w:rPr>
          <w:sz w:val="26"/>
          <w:szCs w:val="26"/>
        </w:rPr>
      </w:pPr>
    </w:p>
    <w:p w:rsidR="00B8140C" w:rsidRDefault="00B8140C" w:rsidP="00B8140C">
      <w:pPr>
        <w:pStyle w:val="ListParagraph"/>
        <w:numPr>
          <w:ilvl w:val="0"/>
          <w:numId w:val="6"/>
        </w:numPr>
        <w:jc w:val="both"/>
        <w:rPr>
          <w:sz w:val="26"/>
          <w:szCs w:val="26"/>
        </w:rPr>
      </w:pPr>
      <w:r>
        <w:rPr>
          <w:sz w:val="26"/>
          <w:szCs w:val="26"/>
        </w:rPr>
        <w:t xml:space="preserve">Density – </w:t>
      </w:r>
      <w:r w:rsidR="00000E66">
        <w:rPr>
          <w:sz w:val="26"/>
          <w:szCs w:val="26"/>
        </w:rPr>
        <w:t>Maximum density in the mixed use district is governed by the following:</w:t>
      </w:r>
    </w:p>
    <w:p w:rsidR="00000E66" w:rsidRDefault="00000E66" w:rsidP="00000E66">
      <w:pPr>
        <w:pStyle w:val="NoSpacing"/>
        <w:numPr>
          <w:ilvl w:val="1"/>
          <w:numId w:val="6"/>
        </w:numPr>
        <w:jc w:val="both"/>
        <w:rPr>
          <w:sz w:val="26"/>
          <w:szCs w:val="26"/>
        </w:rPr>
      </w:pPr>
      <w:r>
        <w:rPr>
          <w:sz w:val="26"/>
          <w:szCs w:val="26"/>
        </w:rPr>
        <w:t>Development without central water &amp; sewer</w:t>
      </w:r>
      <w:r>
        <w:rPr>
          <w:sz w:val="26"/>
          <w:szCs w:val="26"/>
        </w:rPr>
        <w:tab/>
      </w:r>
      <w:r>
        <w:rPr>
          <w:sz w:val="26"/>
          <w:szCs w:val="26"/>
        </w:rPr>
        <w:tab/>
        <w:t>1 unit per acre</w:t>
      </w:r>
    </w:p>
    <w:p w:rsidR="00000E66" w:rsidRDefault="00000E66" w:rsidP="00000E66">
      <w:pPr>
        <w:pStyle w:val="NoSpacing"/>
        <w:numPr>
          <w:ilvl w:val="1"/>
          <w:numId w:val="6"/>
        </w:numPr>
        <w:jc w:val="both"/>
        <w:rPr>
          <w:sz w:val="26"/>
          <w:szCs w:val="26"/>
        </w:rPr>
      </w:pPr>
      <w:r>
        <w:rPr>
          <w:sz w:val="26"/>
          <w:szCs w:val="26"/>
        </w:rPr>
        <w:t>Development with central water &amp; sewer</w:t>
      </w:r>
      <w:r>
        <w:rPr>
          <w:sz w:val="26"/>
          <w:szCs w:val="26"/>
        </w:rPr>
        <w:tab/>
      </w:r>
      <w:r>
        <w:rPr>
          <w:sz w:val="26"/>
          <w:szCs w:val="26"/>
        </w:rPr>
        <w:tab/>
        <w:t>2 units per acre</w:t>
      </w:r>
    </w:p>
    <w:p w:rsidR="00000E66" w:rsidRDefault="00000E66" w:rsidP="00000E66">
      <w:pPr>
        <w:pStyle w:val="NoSpacing"/>
        <w:ind w:left="1440"/>
        <w:jc w:val="both"/>
        <w:rPr>
          <w:sz w:val="26"/>
          <w:szCs w:val="26"/>
        </w:rPr>
      </w:pPr>
      <w:proofErr w:type="gramStart"/>
      <w:r>
        <w:rPr>
          <w:sz w:val="26"/>
          <w:szCs w:val="26"/>
        </w:rPr>
        <w:t>or</w:t>
      </w:r>
      <w:proofErr w:type="gramEnd"/>
      <w:r>
        <w:rPr>
          <w:sz w:val="26"/>
          <w:szCs w:val="26"/>
        </w:rPr>
        <w:t xml:space="preserve"> community potable water</w:t>
      </w:r>
    </w:p>
    <w:p w:rsidR="00000E66" w:rsidRDefault="00000E66" w:rsidP="00000E66">
      <w:pPr>
        <w:pStyle w:val="NoSpacing"/>
        <w:numPr>
          <w:ilvl w:val="1"/>
          <w:numId w:val="6"/>
        </w:numPr>
        <w:jc w:val="both"/>
        <w:rPr>
          <w:sz w:val="26"/>
          <w:szCs w:val="26"/>
        </w:rPr>
      </w:pPr>
      <w:r>
        <w:rPr>
          <w:sz w:val="26"/>
          <w:szCs w:val="26"/>
        </w:rPr>
        <w:t>Planned unit development w/ central water &amp; sewer</w:t>
      </w:r>
      <w:r>
        <w:rPr>
          <w:sz w:val="26"/>
          <w:szCs w:val="26"/>
        </w:rPr>
        <w:tab/>
        <w:t>8 units per acre</w:t>
      </w:r>
    </w:p>
    <w:p w:rsidR="00000E66" w:rsidRPr="00A92835" w:rsidRDefault="00000E66" w:rsidP="00000E66">
      <w:pPr>
        <w:pStyle w:val="NoSpacing"/>
        <w:ind w:left="1440"/>
        <w:jc w:val="both"/>
        <w:rPr>
          <w:sz w:val="26"/>
          <w:szCs w:val="26"/>
        </w:rPr>
      </w:pPr>
    </w:p>
    <w:p w:rsidR="00B8140C" w:rsidRPr="00000E66" w:rsidRDefault="00B8140C" w:rsidP="00000E66">
      <w:pPr>
        <w:pStyle w:val="ListParagraph"/>
        <w:numPr>
          <w:ilvl w:val="0"/>
          <w:numId w:val="6"/>
        </w:numPr>
        <w:jc w:val="both"/>
        <w:rPr>
          <w:sz w:val="26"/>
          <w:szCs w:val="26"/>
        </w:rPr>
      </w:pPr>
      <w:r w:rsidRPr="00000E66">
        <w:rPr>
          <w:sz w:val="26"/>
          <w:szCs w:val="26"/>
        </w:rPr>
        <w:t>Allowable Uses</w:t>
      </w:r>
    </w:p>
    <w:p w:rsidR="00B8140C" w:rsidRDefault="00000E66" w:rsidP="00B8140C">
      <w:pPr>
        <w:pStyle w:val="ListParagraph"/>
        <w:numPr>
          <w:ilvl w:val="1"/>
          <w:numId w:val="6"/>
        </w:numPr>
        <w:jc w:val="both"/>
        <w:rPr>
          <w:sz w:val="26"/>
          <w:szCs w:val="26"/>
        </w:rPr>
      </w:pPr>
      <w:r>
        <w:rPr>
          <w:sz w:val="26"/>
          <w:szCs w:val="26"/>
        </w:rPr>
        <w:t>Residential including accessory dwelling units</w:t>
      </w:r>
    </w:p>
    <w:p w:rsidR="00B8140C" w:rsidRDefault="00000E66" w:rsidP="00B8140C">
      <w:pPr>
        <w:pStyle w:val="ListParagraph"/>
        <w:numPr>
          <w:ilvl w:val="1"/>
          <w:numId w:val="6"/>
        </w:numPr>
        <w:jc w:val="both"/>
        <w:rPr>
          <w:sz w:val="26"/>
          <w:szCs w:val="26"/>
        </w:rPr>
      </w:pPr>
      <w:r>
        <w:rPr>
          <w:sz w:val="26"/>
          <w:szCs w:val="26"/>
        </w:rPr>
        <w:t xml:space="preserve">Institutional </w:t>
      </w:r>
    </w:p>
    <w:p w:rsidR="00B8140C" w:rsidRDefault="00000E66" w:rsidP="00B8140C">
      <w:pPr>
        <w:pStyle w:val="ListParagraph"/>
        <w:numPr>
          <w:ilvl w:val="1"/>
          <w:numId w:val="6"/>
        </w:numPr>
        <w:jc w:val="both"/>
        <w:rPr>
          <w:sz w:val="26"/>
          <w:szCs w:val="26"/>
        </w:rPr>
      </w:pPr>
      <w:r>
        <w:rPr>
          <w:sz w:val="26"/>
          <w:szCs w:val="26"/>
        </w:rPr>
        <w:t xml:space="preserve">Outdoor Recreational </w:t>
      </w:r>
    </w:p>
    <w:p w:rsidR="00B8140C" w:rsidRDefault="00000E66" w:rsidP="00B8140C">
      <w:pPr>
        <w:pStyle w:val="ListParagraph"/>
        <w:numPr>
          <w:ilvl w:val="1"/>
          <w:numId w:val="6"/>
        </w:numPr>
        <w:jc w:val="both"/>
        <w:rPr>
          <w:sz w:val="26"/>
          <w:szCs w:val="26"/>
        </w:rPr>
      </w:pPr>
      <w:r>
        <w:rPr>
          <w:sz w:val="26"/>
          <w:szCs w:val="26"/>
        </w:rPr>
        <w:t>Professional Service &amp; Office</w:t>
      </w:r>
    </w:p>
    <w:p w:rsidR="00B8140C" w:rsidRDefault="00000E66" w:rsidP="00B8140C">
      <w:pPr>
        <w:pStyle w:val="ListParagraph"/>
        <w:numPr>
          <w:ilvl w:val="1"/>
          <w:numId w:val="6"/>
        </w:numPr>
        <w:jc w:val="both"/>
        <w:rPr>
          <w:sz w:val="26"/>
          <w:szCs w:val="26"/>
        </w:rPr>
      </w:pPr>
      <w:r>
        <w:rPr>
          <w:sz w:val="26"/>
          <w:szCs w:val="26"/>
        </w:rPr>
        <w:t xml:space="preserve">General Commercial </w:t>
      </w:r>
    </w:p>
    <w:p w:rsidR="00B8140C" w:rsidRDefault="00000E66" w:rsidP="00000E66">
      <w:pPr>
        <w:pStyle w:val="ListParagraph"/>
        <w:numPr>
          <w:ilvl w:val="1"/>
          <w:numId w:val="6"/>
        </w:numPr>
        <w:jc w:val="both"/>
        <w:rPr>
          <w:sz w:val="26"/>
          <w:szCs w:val="26"/>
        </w:rPr>
      </w:pPr>
      <w:r>
        <w:rPr>
          <w:sz w:val="26"/>
          <w:szCs w:val="26"/>
        </w:rPr>
        <w:t xml:space="preserve">High Intensity Commercial </w:t>
      </w:r>
    </w:p>
    <w:p w:rsidR="00000E66" w:rsidRDefault="00000E66" w:rsidP="00000E66">
      <w:pPr>
        <w:pStyle w:val="ListParagraph"/>
        <w:numPr>
          <w:ilvl w:val="1"/>
          <w:numId w:val="6"/>
        </w:numPr>
        <w:jc w:val="both"/>
        <w:rPr>
          <w:sz w:val="26"/>
          <w:szCs w:val="26"/>
        </w:rPr>
      </w:pPr>
      <w:r>
        <w:rPr>
          <w:sz w:val="26"/>
          <w:szCs w:val="26"/>
        </w:rPr>
        <w:t>Industrial, including warehousing and distribution facilities</w:t>
      </w:r>
    </w:p>
    <w:p w:rsidR="00000E66" w:rsidRDefault="00000E66" w:rsidP="00000E66">
      <w:pPr>
        <w:pStyle w:val="ListParagraph"/>
        <w:numPr>
          <w:ilvl w:val="1"/>
          <w:numId w:val="6"/>
        </w:numPr>
        <w:jc w:val="both"/>
        <w:rPr>
          <w:sz w:val="26"/>
          <w:szCs w:val="26"/>
        </w:rPr>
      </w:pPr>
      <w:r>
        <w:rPr>
          <w:sz w:val="26"/>
          <w:szCs w:val="26"/>
        </w:rPr>
        <w:t xml:space="preserve">Agricultural </w:t>
      </w:r>
    </w:p>
    <w:p w:rsidR="00000E66" w:rsidRDefault="00000E66" w:rsidP="00000E66">
      <w:pPr>
        <w:pStyle w:val="ListParagraph"/>
        <w:numPr>
          <w:ilvl w:val="1"/>
          <w:numId w:val="6"/>
        </w:numPr>
        <w:jc w:val="both"/>
        <w:rPr>
          <w:sz w:val="26"/>
          <w:szCs w:val="26"/>
        </w:rPr>
      </w:pPr>
      <w:r>
        <w:rPr>
          <w:sz w:val="26"/>
          <w:szCs w:val="26"/>
        </w:rPr>
        <w:t>Special Exception Uses</w:t>
      </w:r>
    </w:p>
    <w:p w:rsidR="00000E66" w:rsidRDefault="00522E78" w:rsidP="00000E66">
      <w:pPr>
        <w:pStyle w:val="ListParagraph"/>
        <w:numPr>
          <w:ilvl w:val="2"/>
          <w:numId w:val="6"/>
        </w:numPr>
        <w:jc w:val="both"/>
        <w:rPr>
          <w:sz w:val="26"/>
          <w:szCs w:val="26"/>
        </w:rPr>
      </w:pPr>
      <w:r>
        <w:rPr>
          <w:sz w:val="26"/>
          <w:szCs w:val="26"/>
        </w:rPr>
        <w:t>Wrecking yards (including automobile wrecking yards); junk yards; yards used for scrap, salvage, second-hand building materials, junk automotive vehicles, or second-hand automotive parts provided any such yard shall be completely enclosed by an opaque fence or wall not less than six (6) feet high and this fence or wall shall not be built of tin or galvanized metal sheets.</w:t>
      </w:r>
    </w:p>
    <w:p w:rsidR="00522E78" w:rsidRDefault="00522E78" w:rsidP="00000E66">
      <w:pPr>
        <w:pStyle w:val="ListParagraph"/>
        <w:numPr>
          <w:ilvl w:val="2"/>
          <w:numId w:val="6"/>
        </w:numPr>
        <w:jc w:val="both"/>
        <w:rPr>
          <w:sz w:val="26"/>
          <w:szCs w:val="26"/>
        </w:rPr>
      </w:pPr>
      <w:r>
        <w:rPr>
          <w:sz w:val="26"/>
          <w:szCs w:val="26"/>
        </w:rPr>
        <w:t>Bulk storage yards including bulk storage of flammable liquids (subject to provisions of local and state fire codes)</w:t>
      </w:r>
    </w:p>
    <w:p w:rsidR="00391B06" w:rsidRDefault="00391B06" w:rsidP="00000E66">
      <w:pPr>
        <w:pStyle w:val="ListParagraph"/>
        <w:numPr>
          <w:ilvl w:val="2"/>
          <w:numId w:val="6"/>
        </w:numPr>
        <w:jc w:val="both"/>
        <w:rPr>
          <w:sz w:val="26"/>
          <w:szCs w:val="26"/>
        </w:rPr>
      </w:pPr>
      <w:r>
        <w:rPr>
          <w:sz w:val="26"/>
          <w:szCs w:val="26"/>
        </w:rPr>
        <w:t>Chemical and fertilizer manufacture</w:t>
      </w:r>
    </w:p>
    <w:p w:rsidR="00391B06" w:rsidRDefault="00391B06" w:rsidP="00000E66">
      <w:pPr>
        <w:pStyle w:val="ListParagraph"/>
        <w:numPr>
          <w:ilvl w:val="2"/>
          <w:numId w:val="6"/>
        </w:numPr>
        <w:jc w:val="both"/>
        <w:rPr>
          <w:sz w:val="26"/>
          <w:szCs w:val="26"/>
        </w:rPr>
      </w:pPr>
      <w:r>
        <w:rPr>
          <w:sz w:val="26"/>
          <w:szCs w:val="26"/>
        </w:rPr>
        <w:t>Explosives (manufacturing storage)</w:t>
      </w:r>
    </w:p>
    <w:p w:rsidR="00391B06" w:rsidRDefault="00391B06" w:rsidP="00000E66">
      <w:pPr>
        <w:pStyle w:val="ListParagraph"/>
        <w:numPr>
          <w:ilvl w:val="2"/>
          <w:numId w:val="6"/>
        </w:numPr>
        <w:jc w:val="both"/>
        <w:rPr>
          <w:sz w:val="26"/>
          <w:szCs w:val="26"/>
        </w:rPr>
      </w:pPr>
      <w:r>
        <w:rPr>
          <w:sz w:val="26"/>
          <w:szCs w:val="26"/>
        </w:rPr>
        <w:lastRenderedPageBreak/>
        <w:t>Paint, oil (including linseed), shellac, turpentine, lacquer, or varnish manufacture</w:t>
      </w:r>
    </w:p>
    <w:p w:rsidR="00391B06" w:rsidRDefault="00391B06" w:rsidP="00000E66">
      <w:pPr>
        <w:pStyle w:val="ListParagraph"/>
        <w:numPr>
          <w:ilvl w:val="2"/>
          <w:numId w:val="6"/>
        </w:numPr>
        <w:jc w:val="both"/>
        <w:rPr>
          <w:sz w:val="26"/>
          <w:szCs w:val="26"/>
        </w:rPr>
      </w:pPr>
      <w:r>
        <w:rPr>
          <w:sz w:val="26"/>
          <w:szCs w:val="26"/>
        </w:rPr>
        <w:t>Paper and pulp manufacture</w:t>
      </w:r>
    </w:p>
    <w:p w:rsidR="00391B06" w:rsidRDefault="00391B06" w:rsidP="00000E66">
      <w:pPr>
        <w:pStyle w:val="ListParagraph"/>
        <w:numPr>
          <w:ilvl w:val="2"/>
          <w:numId w:val="6"/>
        </w:numPr>
        <w:jc w:val="both"/>
        <w:rPr>
          <w:sz w:val="26"/>
          <w:szCs w:val="26"/>
        </w:rPr>
      </w:pPr>
      <w:r>
        <w:rPr>
          <w:sz w:val="26"/>
          <w:szCs w:val="26"/>
        </w:rPr>
        <w:t>Petroleum refining</w:t>
      </w:r>
    </w:p>
    <w:p w:rsidR="00391B06" w:rsidRDefault="00391B06" w:rsidP="00000E66">
      <w:pPr>
        <w:pStyle w:val="ListParagraph"/>
        <w:numPr>
          <w:ilvl w:val="2"/>
          <w:numId w:val="6"/>
        </w:numPr>
        <w:jc w:val="both"/>
        <w:rPr>
          <w:sz w:val="26"/>
          <w:szCs w:val="26"/>
        </w:rPr>
      </w:pPr>
      <w:r>
        <w:rPr>
          <w:sz w:val="26"/>
          <w:szCs w:val="26"/>
        </w:rPr>
        <w:t>Rendering or processing plant</w:t>
      </w:r>
    </w:p>
    <w:p w:rsidR="00391B06" w:rsidRDefault="00391B06" w:rsidP="00000E66">
      <w:pPr>
        <w:pStyle w:val="ListParagraph"/>
        <w:numPr>
          <w:ilvl w:val="2"/>
          <w:numId w:val="6"/>
        </w:numPr>
        <w:jc w:val="both"/>
        <w:rPr>
          <w:sz w:val="26"/>
          <w:szCs w:val="26"/>
        </w:rPr>
      </w:pPr>
      <w:r>
        <w:rPr>
          <w:sz w:val="26"/>
          <w:szCs w:val="26"/>
        </w:rPr>
        <w:t>Storage, sorting, collecting or bailing of rags, iron, or junk</w:t>
      </w:r>
    </w:p>
    <w:p w:rsidR="00391B06" w:rsidRDefault="00391B06" w:rsidP="00000E66">
      <w:pPr>
        <w:pStyle w:val="ListParagraph"/>
        <w:numPr>
          <w:ilvl w:val="2"/>
          <w:numId w:val="6"/>
        </w:numPr>
        <w:jc w:val="both"/>
        <w:rPr>
          <w:sz w:val="26"/>
          <w:szCs w:val="26"/>
        </w:rPr>
      </w:pPr>
      <w:r>
        <w:rPr>
          <w:sz w:val="26"/>
          <w:szCs w:val="26"/>
        </w:rPr>
        <w:t>Electric or gas generating plants</w:t>
      </w:r>
    </w:p>
    <w:p w:rsidR="00391B06" w:rsidRDefault="00391B06" w:rsidP="00000E66">
      <w:pPr>
        <w:pStyle w:val="ListParagraph"/>
        <w:numPr>
          <w:ilvl w:val="2"/>
          <w:numId w:val="6"/>
        </w:numPr>
        <w:jc w:val="both"/>
        <w:rPr>
          <w:sz w:val="26"/>
          <w:szCs w:val="26"/>
        </w:rPr>
      </w:pPr>
      <w:r>
        <w:rPr>
          <w:sz w:val="26"/>
          <w:szCs w:val="26"/>
        </w:rPr>
        <w:t>Asphalt or concrete batching plants</w:t>
      </w:r>
    </w:p>
    <w:p w:rsidR="00391B06" w:rsidRDefault="00391B06" w:rsidP="00000E66">
      <w:pPr>
        <w:pStyle w:val="ListParagraph"/>
        <w:numPr>
          <w:ilvl w:val="2"/>
          <w:numId w:val="6"/>
        </w:numPr>
        <w:jc w:val="both"/>
        <w:rPr>
          <w:sz w:val="26"/>
          <w:szCs w:val="26"/>
        </w:rPr>
      </w:pPr>
      <w:r>
        <w:rPr>
          <w:sz w:val="26"/>
          <w:szCs w:val="26"/>
        </w:rPr>
        <w:t>Hazardous waste management facilities</w:t>
      </w:r>
    </w:p>
    <w:p w:rsidR="00391B06" w:rsidRDefault="00391B06" w:rsidP="00000E66">
      <w:pPr>
        <w:pStyle w:val="ListParagraph"/>
        <w:numPr>
          <w:ilvl w:val="2"/>
          <w:numId w:val="6"/>
        </w:numPr>
        <w:jc w:val="both"/>
        <w:rPr>
          <w:sz w:val="26"/>
          <w:szCs w:val="26"/>
        </w:rPr>
      </w:pPr>
      <w:r>
        <w:rPr>
          <w:sz w:val="26"/>
          <w:szCs w:val="26"/>
        </w:rPr>
        <w:t>Any facility which qualifies as a “major source” of air pollutants pursuant to Chapter 17-2, Florida Administrative Code</w:t>
      </w:r>
    </w:p>
    <w:p w:rsidR="00391B06" w:rsidRDefault="00391B06" w:rsidP="00000E66">
      <w:pPr>
        <w:pStyle w:val="ListParagraph"/>
        <w:numPr>
          <w:ilvl w:val="2"/>
          <w:numId w:val="6"/>
        </w:numPr>
        <w:jc w:val="both"/>
        <w:rPr>
          <w:sz w:val="26"/>
          <w:szCs w:val="26"/>
        </w:rPr>
      </w:pPr>
      <w:r>
        <w:rPr>
          <w:sz w:val="26"/>
          <w:szCs w:val="26"/>
        </w:rPr>
        <w:t>Private landfills</w:t>
      </w:r>
    </w:p>
    <w:p w:rsidR="00391B06" w:rsidRDefault="00391B06" w:rsidP="00000E66">
      <w:pPr>
        <w:pStyle w:val="ListParagraph"/>
        <w:numPr>
          <w:ilvl w:val="2"/>
          <w:numId w:val="6"/>
        </w:numPr>
        <w:jc w:val="both"/>
        <w:rPr>
          <w:sz w:val="26"/>
          <w:szCs w:val="26"/>
        </w:rPr>
      </w:pPr>
      <w:r>
        <w:rPr>
          <w:sz w:val="26"/>
          <w:szCs w:val="26"/>
        </w:rPr>
        <w:t>High voltage transmission lines designed to operate at 230 kilovolts or more</w:t>
      </w:r>
    </w:p>
    <w:p w:rsidR="00391B06" w:rsidRDefault="00391B06" w:rsidP="00000E66">
      <w:pPr>
        <w:pStyle w:val="ListParagraph"/>
        <w:numPr>
          <w:ilvl w:val="2"/>
          <w:numId w:val="6"/>
        </w:numPr>
        <w:jc w:val="both"/>
        <w:rPr>
          <w:sz w:val="26"/>
          <w:szCs w:val="26"/>
        </w:rPr>
      </w:pPr>
      <w:r>
        <w:rPr>
          <w:sz w:val="26"/>
          <w:szCs w:val="26"/>
        </w:rPr>
        <w:t>Pipelines for the transport of flammable or hazardous gasses or liquids</w:t>
      </w:r>
    </w:p>
    <w:p w:rsidR="00391B06" w:rsidRDefault="00391B06" w:rsidP="00000E66">
      <w:pPr>
        <w:pStyle w:val="ListParagraph"/>
        <w:numPr>
          <w:ilvl w:val="2"/>
          <w:numId w:val="6"/>
        </w:numPr>
        <w:jc w:val="both"/>
        <w:rPr>
          <w:sz w:val="26"/>
          <w:szCs w:val="26"/>
        </w:rPr>
      </w:pPr>
      <w:r>
        <w:rPr>
          <w:sz w:val="26"/>
          <w:szCs w:val="26"/>
        </w:rPr>
        <w:t>Public service/utility</w:t>
      </w:r>
    </w:p>
    <w:p w:rsidR="00391B06" w:rsidRDefault="00391B06" w:rsidP="00000E66">
      <w:pPr>
        <w:pStyle w:val="ListParagraph"/>
        <w:numPr>
          <w:ilvl w:val="2"/>
          <w:numId w:val="6"/>
        </w:numPr>
        <w:jc w:val="both"/>
        <w:rPr>
          <w:sz w:val="26"/>
          <w:szCs w:val="26"/>
        </w:rPr>
      </w:pPr>
      <w:r>
        <w:rPr>
          <w:sz w:val="26"/>
          <w:szCs w:val="26"/>
        </w:rPr>
        <w:t>Public</w:t>
      </w:r>
    </w:p>
    <w:p w:rsidR="00391B06" w:rsidRDefault="00391B06" w:rsidP="00000E66">
      <w:pPr>
        <w:pStyle w:val="ListParagraph"/>
        <w:numPr>
          <w:ilvl w:val="2"/>
          <w:numId w:val="6"/>
        </w:numPr>
        <w:jc w:val="both"/>
        <w:rPr>
          <w:sz w:val="26"/>
          <w:szCs w:val="26"/>
        </w:rPr>
      </w:pPr>
      <w:r>
        <w:rPr>
          <w:sz w:val="26"/>
          <w:szCs w:val="26"/>
        </w:rPr>
        <w:t>Livestock auction facilities</w:t>
      </w:r>
    </w:p>
    <w:p w:rsidR="00391B06" w:rsidRPr="00391B06" w:rsidRDefault="00391B06" w:rsidP="00391B06">
      <w:pPr>
        <w:ind w:left="1980"/>
        <w:jc w:val="both"/>
        <w:rPr>
          <w:sz w:val="26"/>
          <w:szCs w:val="26"/>
        </w:rPr>
      </w:pPr>
    </w:p>
    <w:p w:rsidR="00B8140C" w:rsidRDefault="00B8140C" w:rsidP="00E17E84">
      <w:pPr>
        <w:pStyle w:val="NoSpacing"/>
        <w:jc w:val="both"/>
        <w:rPr>
          <w:sz w:val="26"/>
          <w:szCs w:val="26"/>
        </w:rPr>
      </w:pPr>
    </w:p>
    <w:p w:rsidR="00B8140C" w:rsidRDefault="00000E66" w:rsidP="0018424D">
      <w:pPr>
        <w:rPr>
          <w:sz w:val="26"/>
          <w:szCs w:val="26"/>
        </w:rPr>
      </w:pPr>
      <w:r>
        <w:rPr>
          <w:sz w:val="26"/>
          <w:szCs w:val="26"/>
        </w:rPr>
        <w:br w:type="page"/>
      </w:r>
    </w:p>
    <w:p w:rsidR="00061BDF" w:rsidRPr="00067A63" w:rsidRDefault="00A92835" w:rsidP="00E17E84">
      <w:pPr>
        <w:pStyle w:val="NoSpacing"/>
        <w:jc w:val="both"/>
        <w:rPr>
          <w:b/>
          <w:sz w:val="26"/>
          <w:szCs w:val="26"/>
        </w:rPr>
      </w:pPr>
      <w:r w:rsidRPr="00067A63">
        <w:rPr>
          <w:b/>
          <w:sz w:val="26"/>
          <w:szCs w:val="26"/>
        </w:rPr>
        <w:lastRenderedPageBreak/>
        <w:t>CP – Commerce Park</w:t>
      </w:r>
    </w:p>
    <w:p w:rsidR="00067A63" w:rsidRDefault="00067A63" w:rsidP="00E17E84">
      <w:pPr>
        <w:pStyle w:val="NoSpacing"/>
        <w:jc w:val="both"/>
        <w:rPr>
          <w:sz w:val="26"/>
          <w:szCs w:val="26"/>
        </w:rPr>
      </w:pPr>
    </w:p>
    <w:p w:rsidR="00067A63" w:rsidRDefault="00067A63" w:rsidP="00067A63">
      <w:pPr>
        <w:pStyle w:val="ListParagraph"/>
        <w:numPr>
          <w:ilvl w:val="0"/>
          <w:numId w:val="8"/>
        </w:numPr>
        <w:rPr>
          <w:sz w:val="26"/>
          <w:szCs w:val="26"/>
        </w:rPr>
      </w:pPr>
      <w:r>
        <w:rPr>
          <w:sz w:val="26"/>
          <w:szCs w:val="26"/>
        </w:rPr>
        <w:t>Purpose &amp; Intent: This district is intended to focus on manufacturing, warehousing, and distribution around the Interstate 10 corridor.</w:t>
      </w:r>
    </w:p>
    <w:p w:rsidR="00067A63" w:rsidRPr="00067A63" w:rsidRDefault="00067A63" w:rsidP="00067A63">
      <w:pPr>
        <w:pStyle w:val="ListParagraph"/>
        <w:rPr>
          <w:sz w:val="26"/>
          <w:szCs w:val="26"/>
        </w:rPr>
      </w:pPr>
    </w:p>
    <w:p w:rsidR="00067A63" w:rsidRDefault="00067A63" w:rsidP="00067A63">
      <w:pPr>
        <w:pStyle w:val="ListParagraph"/>
        <w:numPr>
          <w:ilvl w:val="0"/>
          <w:numId w:val="8"/>
        </w:numPr>
        <w:rPr>
          <w:sz w:val="26"/>
          <w:szCs w:val="26"/>
        </w:rPr>
      </w:pPr>
      <w:r>
        <w:rPr>
          <w:sz w:val="26"/>
          <w:szCs w:val="26"/>
        </w:rPr>
        <w:t>Density: Not applicable in commerce park land use district</w:t>
      </w:r>
    </w:p>
    <w:p w:rsidR="00067A63" w:rsidRPr="00067A63" w:rsidRDefault="00067A63" w:rsidP="00067A63">
      <w:pPr>
        <w:pStyle w:val="ListParagraph"/>
        <w:rPr>
          <w:sz w:val="26"/>
          <w:szCs w:val="26"/>
        </w:rPr>
      </w:pPr>
    </w:p>
    <w:p w:rsidR="00067A63" w:rsidRDefault="00067A63" w:rsidP="00067A63">
      <w:pPr>
        <w:pStyle w:val="ListParagraph"/>
        <w:numPr>
          <w:ilvl w:val="0"/>
          <w:numId w:val="8"/>
        </w:numPr>
        <w:rPr>
          <w:sz w:val="26"/>
          <w:szCs w:val="26"/>
        </w:rPr>
      </w:pPr>
      <w:r>
        <w:rPr>
          <w:sz w:val="26"/>
          <w:szCs w:val="26"/>
        </w:rPr>
        <w:t>Allowable Uses</w:t>
      </w:r>
    </w:p>
    <w:p w:rsidR="00067A63" w:rsidRDefault="00067A63" w:rsidP="00067A63">
      <w:pPr>
        <w:pStyle w:val="ListParagraph"/>
        <w:numPr>
          <w:ilvl w:val="1"/>
          <w:numId w:val="8"/>
        </w:numPr>
        <w:rPr>
          <w:sz w:val="26"/>
          <w:szCs w:val="26"/>
        </w:rPr>
      </w:pPr>
      <w:r>
        <w:rPr>
          <w:sz w:val="26"/>
          <w:szCs w:val="26"/>
        </w:rPr>
        <w:t>Industrial, including warehousing, manufacturing, and distribution facilities</w:t>
      </w:r>
    </w:p>
    <w:p w:rsidR="00067A63" w:rsidRDefault="00067A63" w:rsidP="00067A63">
      <w:pPr>
        <w:pStyle w:val="ListParagraph"/>
        <w:numPr>
          <w:ilvl w:val="1"/>
          <w:numId w:val="8"/>
        </w:numPr>
        <w:rPr>
          <w:sz w:val="26"/>
          <w:szCs w:val="26"/>
        </w:rPr>
      </w:pPr>
      <w:r>
        <w:rPr>
          <w:sz w:val="26"/>
          <w:szCs w:val="26"/>
        </w:rPr>
        <w:t>Special Exception Uses:</w:t>
      </w:r>
    </w:p>
    <w:p w:rsidR="00067A63" w:rsidRDefault="00067A63" w:rsidP="00067A63">
      <w:pPr>
        <w:pStyle w:val="ListParagraph"/>
        <w:numPr>
          <w:ilvl w:val="2"/>
          <w:numId w:val="9"/>
        </w:numPr>
        <w:jc w:val="both"/>
        <w:rPr>
          <w:sz w:val="26"/>
          <w:szCs w:val="26"/>
        </w:rPr>
      </w:pPr>
      <w:r>
        <w:rPr>
          <w:sz w:val="26"/>
          <w:szCs w:val="26"/>
        </w:rPr>
        <w:t>Wrecking yards (including automobile wrecking yards); junk yards; yards used for scrap, salvage, second-hand building materials, junk automotive vehicles, or second-hand automotive parts provided any such yard shall be completely enclosed by an opaque fence or wall not less than six (6) feet high and this fence or wall shall not be built of tin or galvanized metal sheets.</w:t>
      </w:r>
    </w:p>
    <w:p w:rsidR="00067A63" w:rsidRDefault="00067A63" w:rsidP="00067A63">
      <w:pPr>
        <w:pStyle w:val="ListParagraph"/>
        <w:numPr>
          <w:ilvl w:val="2"/>
          <w:numId w:val="9"/>
        </w:numPr>
        <w:jc w:val="both"/>
        <w:rPr>
          <w:sz w:val="26"/>
          <w:szCs w:val="26"/>
        </w:rPr>
      </w:pPr>
      <w:r>
        <w:rPr>
          <w:sz w:val="26"/>
          <w:szCs w:val="26"/>
        </w:rPr>
        <w:t>Bulk storage yards including bulk storage of flammable liquids (subject to provisions of local and state fire codes)</w:t>
      </w:r>
    </w:p>
    <w:p w:rsidR="00067A63" w:rsidRDefault="00067A63" w:rsidP="00067A63">
      <w:pPr>
        <w:pStyle w:val="ListParagraph"/>
        <w:numPr>
          <w:ilvl w:val="2"/>
          <w:numId w:val="9"/>
        </w:numPr>
        <w:jc w:val="both"/>
        <w:rPr>
          <w:sz w:val="26"/>
          <w:szCs w:val="26"/>
        </w:rPr>
      </w:pPr>
      <w:r>
        <w:rPr>
          <w:sz w:val="26"/>
          <w:szCs w:val="26"/>
        </w:rPr>
        <w:t>Chemical and fertilizer manufacture</w:t>
      </w:r>
    </w:p>
    <w:p w:rsidR="00067A63" w:rsidRDefault="00067A63" w:rsidP="00067A63">
      <w:pPr>
        <w:pStyle w:val="ListParagraph"/>
        <w:numPr>
          <w:ilvl w:val="2"/>
          <w:numId w:val="9"/>
        </w:numPr>
        <w:jc w:val="both"/>
        <w:rPr>
          <w:sz w:val="26"/>
          <w:szCs w:val="26"/>
        </w:rPr>
      </w:pPr>
      <w:r>
        <w:rPr>
          <w:sz w:val="26"/>
          <w:szCs w:val="26"/>
        </w:rPr>
        <w:t>Explosives (manufacturing</w:t>
      </w:r>
      <w:r>
        <w:rPr>
          <w:sz w:val="26"/>
          <w:szCs w:val="26"/>
        </w:rPr>
        <w:t xml:space="preserve"> or</w:t>
      </w:r>
      <w:r>
        <w:rPr>
          <w:sz w:val="26"/>
          <w:szCs w:val="26"/>
        </w:rPr>
        <w:t xml:space="preserve"> storage)</w:t>
      </w:r>
    </w:p>
    <w:p w:rsidR="00067A63" w:rsidRDefault="00067A63" w:rsidP="00067A63">
      <w:pPr>
        <w:pStyle w:val="ListParagraph"/>
        <w:numPr>
          <w:ilvl w:val="2"/>
          <w:numId w:val="9"/>
        </w:numPr>
        <w:rPr>
          <w:sz w:val="26"/>
          <w:szCs w:val="26"/>
        </w:rPr>
      </w:pPr>
      <w:r>
        <w:rPr>
          <w:sz w:val="26"/>
          <w:szCs w:val="26"/>
        </w:rPr>
        <w:t xml:space="preserve"> Paint, oil (including linseed), shellac, turpentine, lacquer, or varnish manufacture</w:t>
      </w:r>
    </w:p>
    <w:p w:rsidR="00067A63" w:rsidRDefault="00067A63" w:rsidP="00067A63">
      <w:pPr>
        <w:pStyle w:val="ListParagraph"/>
        <w:numPr>
          <w:ilvl w:val="2"/>
          <w:numId w:val="9"/>
        </w:numPr>
        <w:rPr>
          <w:sz w:val="26"/>
          <w:szCs w:val="26"/>
        </w:rPr>
      </w:pPr>
      <w:r>
        <w:rPr>
          <w:sz w:val="26"/>
          <w:szCs w:val="26"/>
        </w:rPr>
        <w:t>Paper and pulp manufacture</w:t>
      </w:r>
    </w:p>
    <w:p w:rsidR="00067A63" w:rsidRDefault="00067A63" w:rsidP="00067A63">
      <w:pPr>
        <w:pStyle w:val="ListParagraph"/>
        <w:numPr>
          <w:ilvl w:val="2"/>
          <w:numId w:val="9"/>
        </w:numPr>
        <w:rPr>
          <w:sz w:val="26"/>
          <w:szCs w:val="26"/>
        </w:rPr>
      </w:pPr>
      <w:r>
        <w:rPr>
          <w:sz w:val="26"/>
          <w:szCs w:val="26"/>
        </w:rPr>
        <w:t>Petroleum refining</w:t>
      </w:r>
    </w:p>
    <w:p w:rsidR="00067A63" w:rsidRDefault="00067A63" w:rsidP="00067A63">
      <w:pPr>
        <w:pStyle w:val="ListParagraph"/>
        <w:numPr>
          <w:ilvl w:val="2"/>
          <w:numId w:val="9"/>
        </w:numPr>
        <w:rPr>
          <w:sz w:val="26"/>
          <w:szCs w:val="26"/>
        </w:rPr>
      </w:pPr>
      <w:r>
        <w:rPr>
          <w:sz w:val="26"/>
          <w:szCs w:val="26"/>
        </w:rPr>
        <w:t>Rendering or processing plant</w:t>
      </w:r>
    </w:p>
    <w:p w:rsidR="00067A63" w:rsidRDefault="00067A63" w:rsidP="00067A63">
      <w:pPr>
        <w:pStyle w:val="ListParagraph"/>
        <w:numPr>
          <w:ilvl w:val="2"/>
          <w:numId w:val="9"/>
        </w:numPr>
        <w:rPr>
          <w:sz w:val="26"/>
          <w:szCs w:val="26"/>
        </w:rPr>
      </w:pPr>
      <w:r>
        <w:rPr>
          <w:sz w:val="26"/>
          <w:szCs w:val="26"/>
        </w:rPr>
        <w:t>Storage, sorting, collecting or bailing of rags, iron, or junk</w:t>
      </w:r>
    </w:p>
    <w:p w:rsidR="00067A63" w:rsidRDefault="00067A63" w:rsidP="00067A63">
      <w:pPr>
        <w:pStyle w:val="ListParagraph"/>
        <w:numPr>
          <w:ilvl w:val="2"/>
          <w:numId w:val="9"/>
        </w:numPr>
        <w:rPr>
          <w:sz w:val="26"/>
          <w:szCs w:val="26"/>
        </w:rPr>
      </w:pPr>
      <w:r>
        <w:rPr>
          <w:sz w:val="26"/>
          <w:szCs w:val="26"/>
        </w:rPr>
        <w:t>Electric or gas generating plants</w:t>
      </w:r>
    </w:p>
    <w:p w:rsidR="00067A63" w:rsidRDefault="00067A63" w:rsidP="00067A63">
      <w:pPr>
        <w:pStyle w:val="ListParagraph"/>
        <w:numPr>
          <w:ilvl w:val="2"/>
          <w:numId w:val="9"/>
        </w:numPr>
        <w:rPr>
          <w:sz w:val="26"/>
          <w:szCs w:val="26"/>
        </w:rPr>
      </w:pPr>
      <w:r>
        <w:rPr>
          <w:sz w:val="26"/>
          <w:szCs w:val="26"/>
        </w:rPr>
        <w:t>Asphalt or concrete batching plants</w:t>
      </w:r>
    </w:p>
    <w:p w:rsidR="00067A63" w:rsidRDefault="00067A63" w:rsidP="00067A63">
      <w:pPr>
        <w:pStyle w:val="ListParagraph"/>
        <w:numPr>
          <w:ilvl w:val="2"/>
          <w:numId w:val="9"/>
        </w:numPr>
        <w:rPr>
          <w:sz w:val="26"/>
          <w:szCs w:val="26"/>
        </w:rPr>
      </w:pPr>
      <w:r>
        <w:rPr>
          <w:sz w:val="26"/>
          <w:szCs w:val="26"/>
        </w:rPr>
        <w:t>Hazardous waste management facilities</w:t>
      </w:r>
    </w:p>
    <w:p w:rsidR="00067A63" w:rsidRDefault="00067A63" w:rsidP="00067A63">
      <w:pPr>
        <w:pStyle w:val="ListParagraph"/>
        <w:numPr>
          <w:ilvl w:val="2"/>
          <w:numId w:val="9"/>
        </w:numPr>
        <w:rPr>
          <w:sz w:val="26"/>
          <w:szCs w:val="26"/>
        </w:rPr>
      </w:pPr>
      <w:r>
        <w:rPr>
          <w:sz w:val="26"/>
          <w:szCs w:val="26"/>
        </w:rPr>
        <w:t>Any facility which qualifies as a “major source” of air pollutants pursuant to Chapter 17-2, Florida Administrative Code.</w:t>
      </w:r>
    </w:p>
    <w:p w:rsidR="00067A63" w:rsidRDefault="00067A63" w:rsidP="00067A63">
      <w:pPr>
        <w:pStyle w:val="ListParagraph"/>
        <w:numPr>
          <w:ilvl w:val="2"/>
          <w:numId w:val="9"/>
        </w:numPr>
        <w:rPr>
          <w:sz w:val="26"/>
          <w:szCs w:val="26"/>
        </w:rPr>
      </w:pPr>
      <w:r>
        <w:rPr>
          <w:sz w:val="26"/>
          <w:szCs w:val="26"/>
        </w:rPr>
        <w:t>Private landfills</w:t>
      </w:r>
    </w:p>
    <w:p w:rsidR="00067A63" w:rsidRDefault="00067A63" w:rsidP="00067A63">
      <w:pPr>
        <w:pStyle w:val="ListParagraph"/>
        <w:numPr>
          <w:ilvl w:val="2"/>
          <w:numId w:val="9"/>
        </w:numPr>
        <w:rPr>
          <w:sz w:val="26"/>
          <w:szCs w:val="26"/>
        </w:rPr>
      </w:pPr>
      <w:r>
        <w:rPr>
          <w:sz w:val="26"/>
          <w:szCs w:val="26"/>
        </w:rPr>
        <w:t>High voltage transmission lines designed to operate a 230 kilovolts or more</w:t>
      </w:r>
    </w:p>
    <w:p w:rsidR="00067A63" w:rsidRDefault="00067A63" w:rsidP="00067A63">
      <w:pPr>
        <w:pStyle w:val="ListParagraph"/>
        <w:numPr>
          <w:ilvl w:val="2"/>
          <w:numId w:val="9"/>
        </w:numPr>
        <w:rPr>
          <w:sz w:val="26"/>
          <w:szCs w:val="26"/>
        </w:rPr>
      </w:pPr>
      <w:r>
        <w:rPr>
          <w:sz w:val="26"/>
          <w:szCs w:val="26"/>
        </w:rPr>
        <w:t>Pipelines for the transport of flammable or hazardous gasses or liquids</w:t>
      </w:r>
    </w:p>
    <w:p w:rsidR="00067A63" w:rsidRDefault="00067A63" w:rsidP="00067A63">
      <w:pPr>
        <w:pStyle w:val="ListParagraph"/>
        <w:numPr>
          <w:ilvl w:val="2"/>
          <w:numId w:val="9"/>
        </w:numPr>
        <w:rPr>
          <w:sz w:val="26"/>
          <w:szCs w:val="26"/>
        </w:rPr>
      </w:pPr>
      <w:r>
        <w:rPr>
          <w:sz w:val="26"/>
          <w:szCs w:val="26"/>
        </w:rPr>
        <w:t>Public service/utility</w:t>
      </w:r>
    </w:p>
    <w:p w:rsidR="00067A63" w:rsidRDefault="00067A63" w:rsidP="00067A63">
      <w:pPr>
        <w:pStyle w:val="ListParagraph"/>
        <w:numPr>
          <w:ilvl w:val="2"/>
          <w:numId w:val="9"/>
        </w:numPr>
        <w:rPr>
          <w:sz w:val="26"/>
          <w:szCs w:val="26"/>
        </w:rPr>
      </w:pPr>
      <w:r>
        <w:rPr>
          <w:sz w:val="26"/>
          <w:szCs w:val="26"/>
        </w:rPr>
        <w:lastRenderedPageBreak/>
        <w:t>Public</w:t>
      </w:r>
    </w:p>
    <w:p w:rsidR="00067A63" w:rsidRPr="00067A63" w:rsidRDefault="00067A63" w:rsidP="00067A63">
      <w:pPr>
        <w:pStyle w:val="ListParagraph"/>
        <w:numPr>
          <w:ilvl w:val="2"/>
          <w:numId w:val="9"/>
        </w:numPr>
        <w:rPr>
          <w:sz w:val="26"/>
          <w:szCs w:val="26"/>
        </w:rPr>
      </w:pPr>
      <w:proofErr w:type="spellStart"/>
      <w:r>
        <w:rPr>
          <w:sz w:val="26"/>
          <w:szCs w:val="26"/>
        </w:rPr>
        <w:t>Off site</w:t>
      </w:r>
      <w:proofErr w:type="spellEnd"/>
      <w:r>
        <w:rPr>
          <w:sz w:val="26"/>
          <w:szCs w:val="26"/>
        </w:rPr>
        <w:t xml:space="preserve"> signs</w:t>
      </w:r>
    </w:p>
    <w:p w:rsidR="00061BDF" w:rsidRPr="00067A63" w:rsidRDefault="00061BDF" w:rsidP="00067A63">
      <w:pPr>
        <w:pStyle w:val="ListParagraph"/>
        <w:numPr>
          <w:ilvl w:val="0"/>
          <w:numId w:val="7"/>
        </w:numPr>
        <w:rPr>
          <w:sz w:val="26"/>
          <w:szCs w:val="26"/>
        </w:rPr>
      </w:pPr>
      <w:r w:rsidRPr="00067A63">
        <w:rPr>
          <w:sz w:val="26"/>
          <w:szCs w:val="26"/>
        </w:rPr>
        <w:br w:type="page"/>
      </w:r>
    </w:p>
    <w:p w:rsidR="00A92835" w:rsidRDefault="00A92835" w:rsidP="00E17E84">
      <w:pPr>
        <w:pStyle w:val="NoSpacing"/>
        <w:jc w:val="both"/>
        <w:rPr>
          <w:sz w:val="26"/>
          <w:szCs w:val="26"/>
        </w:rPr>
      </w:pPr>
    </w:p>
    <w:p w:rsidR="00A92835" w:rsidRDefault="00A92835" w:rsidP="00E17E84">
      <w:pPr>
        <w:pStyle w:val="NoSpacing"/>
        <w:jc w:val="both"/>
        <w:rPr>
          <w:sz w:val="26"/>
          <w:szCs w:val="26"/>
        </w:rPr>
      </w:pPr>
    </w:p>
    <w:p w:rsidR="00822176" w:rsidRPr="00591BEA" w:rsidRDefault="00A92835" w:rsidP="00E17E84">
      <w:pPr>
        <w:pStyle w:val="NoSpacing"/>
        <w:jc w:val="both"/>
        <w:rPr>
          <w:b/>
          <w:sz w:val="26"/>
          <w:szCs w:val="26"/>
        </w:rPr>
      </w:pPr>
      <w:r w:rsidRPr="00591BEA">
        <w:rPr>
          <w:b/>
          <w:sz w:val="26"/>
          <w:szCs w:val="26"/>
        </w:rPr>
        <w:t>I – Industrial</w:t>
      </w:r>
    </w:p>
    <w:p w:rsidR="00822176" w:rsidRDefault="00822176" w:rsidP="00E17E84">
      <w:pPr>
        <w:pStyle w:val="NoSpacing"/>
        <w:jc w:val="both"/>
        <w:rPr>
          <w:sz w:val="26"/>
          <w:szCs w:val="26"/>
        </w:rPr>
      </w:pPr>
    </w:p>
    <w:p w:rsidR="00822176" w:rsidRDefault="00822176" w:rsidP="00DC3320">
      <w:pPr>
        <w:pStyle w:val="ListParagraph"/>
        <w:numPr>
          <w:ilvl w:val="0"/>
          <w:numId w:val="10"/>
        </w:numPr>
        <w:rPr>
          <w:sz w:val="26"/>
          <w:szCs w:val="26"/>
        </w:rPr>
      </w:pPr>
      <w:r>
        <w:rPr>
          <w:sz w:val="26"/>
          <w:szCs w:val="26"/>
        </w:rPr>
        <w:t>Purpose &amp; Intent:</w:t>
      </w:r>
      <w:r w:rsidR="00591BEA">
        <w:rPr>
          <w:sz w:val="26"/>
          <w:szCs w:val="26"/>
        </w:rPr>
        <w:t xml:space="preserve"> These are areas devoted</w:t>
      </w:r>
      <w:r w:rsidR="00DC3320">
        <w:rPr>
          <w:sz w:val="26"/>
          <w:szCs w:val="26"/>
        </w:rPr>
        <w:t xml:space="preserve"> exclusively to industrial d</w:t>
      </w:r>
      <w:r w:rsidR="00DC3320" w:rsidRPr="00DC3320">
        <w:rPr>
          <w:sz w:val="26"/>
          <w:szCs w:val="26"/>
        </w:rPr>
        <w:t xml:space="preserve">evelopment, </w:t>
      </w:r>
      <w:r w:rsidR="00DC3320">
        <w:rPr>
          <w:sz w:val="26"/>
          <w:szCs w:val="26"/>
        </w:rPr>
        <w:t>allowing a mix of light or heavy manufacturing, storage, and distribution activities.</w:t>
      </w:r>
    </w:p>
    <w:p w:rsidR="00DC3320" w:rsidRDefault="00DC3320" w:rsidP="00DC3320">
      <w:pPr>
        <w:pStyle w:val="ListParagraph"/>
        <w:ind w:left="360"/>
        <w:rPr>
          <w:sz w:val="26"/>
          <w:szCs w:val="26"/>
        </w:rPr>
      </w:pPr>
    </w:p>
    <w:p w:rsidR="00DC3320" w:rsidRDefault="00DC3320" w:rsidP="00DC3320">
      <w:pPr>
        <w:pStyle w:val="ListParagraph"/>
        <w:numPr>
          <w:ilvl w:val="0"/>
          <w:numId w:val="10"/>
        </w:numPr>
        <w:rPr>
          <w:sz w:val="26"/>
          <w:szCs w:val="26"/>
        </w:rPr>
      </w:pPr>
      <w:r>
        <w:rPr>
          <w:sz w:val="26"/>
          <w:szCs w:val="26"/>
        </w:rPr>
        <w:t>Density: Not applicable in the industrial land use district.</w:t>
      </w:r>
    </w:p>
    <w:p w:rsidR="00DC3320" w:rsidRPr="00DC3320" w:rsidRDefault="00DC3320" w:rsidP="00DC3320">
      <w:pPr>
        <w:pStyle w:val="ListParagraph"/>
        <w:rPr>
          <w:sz w:val="26"/>
          <w:szCs w:val="26"/>
        </w:rPr>
      </w:pPr>
    </w:p>
    <w:p w:rsidR="00DC3320" w:rsidRDefault="00DC3320" w:rsidP="00DC3320">
      <w:pPr>
        <w:pStyle w:val="ListParagraph"/>
        <w:numPr>
          <w:ilvl w:val="0"/>
          <w:numId w:val="10"/>
        </w:numPr>
        <w:rPr>
          <w:sz w:val="26"/>
          <w:szCs w:val="26"/>
        </w:rPr>
      </w:pPr>
      <w:r>
        <w:rPr>
          <w:sz w:val="26"/>
          <w:szCs w:val="26"/>
        </w:rPr>
        <w:t>Allowable Uses</w:t>
      </w:r>
    </w:p>
    <w:p w:rsidR="00DC3320" w:rsidRDefault="00DC3320" w:rsidP="00DC3320">
      <w:pPr>
        <w:pStyle w:val="ListParagraph"/>
        <w:numPr>
          <w:ilvl w:val="1"/>
          <w:numId w:val="10"/>
        </w:numPr>
        <w:rPr>
          <w:sz w:val="26"/>
          <w:szCs w:val="26"/>
        </w:rPr>
      </w:pPr>
      <w:r>
        <w:rPr>
          <w:sz w:val="26"/>
          <w:szCs w:val="26"/>
        </w:rPr>
        <w:t>Industrial</w:t>
      </w:r>
    </w:p>
    <w:p w:rsidR="00DC3320" w:rsidRDefault="00DC3320" w:rsidP="00DC3320">
      <w:pPr>
        <w:pStyle w:val="ListParagraph"/>
        <w:numPr>
          <w:ilvl w:val="1"/>
          <w:numId w:val="10"/>
        </w:numPr>
        <w:rPr>
          <w:sz w:val="26"/>
          <w:szCs w:val="26"/>
        </w:rPr>
      </w:pPr>
      <w:r>
        <w:rPr>
          <w:sz w:val="26"/>
          <w:szCs w:val="26"/>
        </w:rPr>
        <w:t>Mining</w:t>
      </w:r>
    </w:p>
    <w:p w:rsidR="00DC3320" w:rsidRDefault="00DC3320" w:rsidP="00DC3320">
      <w:pPr>
        <w:pStyle w:val="ListParagraph"/>
        <w:numPr>
          <w:ilvl w:val="1"/>
          <w:numId w:val="10"/>
        </w:numPr>
        <w:rPr>
          <w:sz w:val="26"/>
          <w:szCs w:val="26"/>
        </w:rPr>
      </w:pPr>
      <w:r>
        <w:rPr>
          <w:sz w:val="26"/>
          <w:szCs w:val="26"/>
        </w:rPr>
        <w:t>Special Exception Uses</w:t>
      </w:r>
    </w:p>
    <w:p w:rsidR="00DC3320" w:rsidRDefault="00DC3320" w:rsidP="00DC3320">
      <w:pPr>
        <w:pStyle w:val="ListParagraph"/>
        <w:numPr>
          <w:ilvl w:val="2"/>
          <w:numId w:val="10"/>
        </w:numPr>
        <w:rPr>
          <w:sz w:val="26"/>
          <w:szCs w:val="26"/>
        </w:rPr>
      </w:pPr>
      <w:r>
        <w:rPr>
          <w:sz w:val="26"/>
          <w:szCs w:val="26"/>
        </w:rPr>
        <w:t>Public service/utility</w:t>
      </w:r>
    </w:p>
    <w:p w:rsidR="00DC3320" w:rsidRPr="00DC3320" w:rsidRDefault="00DC3320" w:rsidP="00DC3320">
      <w:pPr>
        <w:pStyle w:val="ListParagraph"/>
        <w:numPr>
          <w:ilvl w:val="2"/>
          <w:numId w:val="10"/>
        </w:numPr>
        <w:rPr>
          <w:sz w:val="26"/>
          <w:szCs w:val="26"/>
        </w:rPr>
      </w:pPr>
      <w:r>
        <w:rPr>
          <w:sz w:val="26"/>
          <w:szCs w:val="26"/>
        </w:rPr>
        <w:t>Public</w:t>
      </w:r>
    </w:p>
    <w:p w:rsidR="00663EFC" w:rsidRPr="0018424D" w:rsidRDefault="00822176" w:rsidP="00663EFC">
      <w:pPr>
        <w:rPr>
          <w:b/>
          <w:sz w:val="26"/>
          <w:szCs w:val="26"/>
        </w:rPr>
      </w:pPr>
      <w:r w:rsidRPr="0018424D">
        <w:rPr>
          <w:b/>
          <w:sz w:val="26"/>
          <w:szCs w:val="26"/>
        </w:rPr>
        <w:br w:type="page"/>
      </w:r>
      <w:r w:rsidR="00663EFC" w:rsidRPr="0018424D">
        <w:rPr>
          <w:b/>
          <w:sz w:val="26"/>
          <w:szCs w:val="26"/>
        </w:rPr>
        <w:lastRenderedPageBreak/>
        <w:t>C – Conservation</w:t>
      </w:r>
    </w:p>
    <w:p w:rsidR="00663EFC" w:rsidRDefault="00663EFC" w:rsidP="00663EFC">
      <w:pPr>
        <w:pStyle w:val="ListParagraph"/>
        <w:numPr>
          <w:ilvl w:val="0"/>
          <w:numId w:val="11"/>
        </w:numPr>
        <w:rPr>
          <w:sz w:val="26"/>
          <w:szCs w:val="26"/>
        </w:rPr>
      </w:pPr>
      <w:r>
        <w:rPr>
          <w:sz w:val="26"/>
          <w:szCs w:val="26"/>
        </w:rPr>
        <w:t>Purpose &amp; Intent: These are areas with limited development potential due to environmental sensitivity, alluvial soils, or other lands identified for protective treatment.</w:t>
      </w:r>
    </w:p>
    <w:p w:rsidR="0018424D" w:rsidRDefault="0018424D" w:rsidP="0018424D">
      <w:pPr>
        <w:pStyle w:val="ListParagraph"/>
        <w:rPr>
          <w:sz w:val="26"/>
          <w:szCs w:val="26"/>
        </w:rPr>
      </w:pPr>
    </w:p>
    <w:p w:rsidR="00663EFC" w:rsidRDefault="00663EFC" w:rsidP="00663EFC">
      <w:pPr>
        <w:pStyle w:val="ListParagraph"/>
        <w:numPr>
          <w:ilvl w:val="0"/>
          <w:numId w:val="11"/>
        </w:numPr>
        <w:rPr>
          <w:sz w:val="26"/>
          <w:szCs w:val="26"/>
        </w:rPr>
      </w:pPr>
      <w:r>
        <w:rPr>
          <w:sz w:val="26"/>
          <w:szCs w:val="26"/>
        </w:rPr>
        <w:t xml:space="preserve">Density: Not applicable to the conservation </w:t>
      </w:r>
      <w:r w:rsidR="0018424D">
        <w:rPr>
          <w:sz w:val="26"/>
          <w:szCs w:val="26"/>
        </w:rPr>
        <w:t xml:space="preserve">land use </w:t>
      </w:r>
      <w:r>
        <w:rPr>
          <w:sz w:val="26"/>
          <w:szCs w:val="26"/>
        </w:rPr>
        <w:t>district</w:t>
      </w:r>
      <w:r w:rsidR="0018424D">
        <w:rPr>
          <w:sz w:val="26"/>
          <w:szCs w:val="26"/>
        </w:rPr>
        <w:t>.</w:t>
      </w:r>
    </w:p>
    <w:p w:rsidR="0018424D" w:rsidRPr="0018424D" w:rsidRDefault="0018424D" w:rsidP="0018424D">
      <w:pPr>
        <w:pStyle w:val="ListParagraph"/>
        <w:rPr>
          <w:sz w:val="26"/>
          <w:szCs w:val="26"/>
        </w:rPr>
      </w:pPr>
    </w:p>
    <w:p w:rsidR="0018424D" w:rsidRDefault="0018424D" w:rsidP="00663EFC">
      <w:pPr>
        <w:pStyle w:val="ListParagraph"/>
        <w:numPr>
          <w:ilvl w:val="0"/>
          <w:numId w:val="11"/>
        </w:numPr>
        <w:rPr>
          <w:sz w:val="26"/>
          <w:szCs w:val="26"/>
        </w:rPr>
      </w:pPr>
      <w:r>
        <w:rPr>
          <w:sz w:val="26"/>
          <w:szCs w:val="26"/>
        </w:rPr>
        <w:t>Allowable Uses</w:t>
      </w:r>
    </w:p>
    <w:p w:rsidR="0018424D" w:rsidRPr="0018424D" w:rsidRDefault="0018424D" w:rsidP="0018424D">
      <w:pPr>
        <w:pStyle w:val="ListParagraph"/>
        <w:rPr>
          <w:sz w:val="26"/>
          <w:szCs w:val="26"/>
        </w:rPr>
      </w:pPr>
    </w:p>
    <w:p w:rsidR="0018424D" w:rsidRDefault="0018424D" w:rsidP="0018424D">
      <w:pPr>
        <w:pStyle w:val="ListParagraph"/>
        <w:numPr>
          <w:ilvl w:val="1"/>
          <w:numId w:val="11"/>
        </w:numPr>
        <w:rPr>
          <w:sz w:val="26"/>
          <w:szCs w:val="26"/>
        </w:rPr>
      </w:pPr>
      <w:r>
        <w:rPr>
          <w:sz w:val="26"/>
          <w:szCs w:val="26"/>
        </w:rPr>
        <w:t>Agricultural (</w:t>
      </w:r>
      <w:proofErr w:type="spellStart"/>
      <w:r>
        <w:rPr>
          <w:sz w:val="26"/>
          <w:szCs w:val="26"/>
        </w:rPr>
        <w:t>silviculture</w:t>
      </w:r>
      <w:proofErr w:type="spellEnd"/>
      <w:r>
        <w:rPr>
          <w:sz w:val="26"/>
          <w:szCs w:val="26"/>
        </w:rPr>
        <w:t xml:space="preserve"> only, subject to Best Management Practices)</w:t>
      </w:r>
    </w:p>
    <w:p w:rsidR="0018424D" w:rsidRDefault="0018424D" w:rsidP="0018424D">
      <w:pPr>
        <w:pStyle w:val="ListParagraph"/>
        <w:numPr>
          <w:ilvl w:val="1"/>
          <w:numId w:val="11"/>
        </w:numPr>
        <w:rPr>
          <w:sz w:val="26"/>
          <w:szCs w:val="26"/>
        </w:rPr>
      </w:pPr>
      <w:r>
        <w:rPr>
          <w:sz w:val="26"/>
          <w:szCs w:val="26"/>
        </w:rPr>
        <w:t>Outdoor Recreational (consistent with protection of the area)</w:t>
      </w:r>
    </w:p>
    <w:p w:rsidR="0018424D" w:rsidRDefault="0018424D" w:rsidP="0018424D">
      <w:pPr>
        <w:pStyle w:val="ListParagraph"/>
        <w:numPr>
          <w:ilvl w:val="1"/>
          <w:numId w:val="11"/>
        </w:numPr>
        <w:rPr>
          <w:sz w:val="26"/>
          <w:szCs w:val="26"/>
        </w:rPr>
      </w:pPr>
      <w:r>
        <w:rPr>
          <w:sz w:val="26"/>
          <w:szCs w:val="26"/>
        </w:rPr>
        <w:t>Special Exception Uses</w:t>
      </w:r>
    </w:p>
    <w:p w:rsidR="0018424D" w:rsidRDefault="0018424D" w:rsidP="0018424D">
      <w:pPr>
        <w:pStyle w:val="ListParagraph"/>
        <w:numPr>
          <w:ilvl w:val="2"/>
          <w:numId w:val="11"/>
        </w:numPr>
        <w:rPr>
          <w:sz w:val="26"/>
          <w:szCs w:val="26"/>
        </w:rPr>
      </w:pPr>
      <w:r>
        <w:rPr>
          <w:sz w:val="26"/>
          <w:szCs w:val="26"/>
        </w:rPr>
        <w:t>Public service/utility</w:t>
      </w:r>
    </w:p>
    <w:p w:rsidR="0018424D" w:rsidRDefault="0018424D" w:rsidP="0018424D">
      <w:pPr>
        <w:pStyle w:val="ListParagraph"/>
        <w:numPr>
          <w:ilvl w:val="2"/>
          <w:numId w:val="11"/>
        </w:numPr>
        <w:rPr>
          <w:sz w:val="26"/>
          <w:szCs w:val="26"/>
        </w:rPr>
      </w:pPr>
      <w:r>
        <w:rPr>
          <w:sz w:val="26"/>
          <w:szCs w:val="26"/>
        </w:rPr>
        <w:t>Public</w:t>
      </w:r>
    </w:p>
    <w:p w:rsidR="0018424D" w:rsidRPr="0018424D" w:rsidRDefault="0018424D" w:rsidP="0018424D">
      <w:pPr>
        <w:rPr>
          <w:sz w:val="26"/>
          <w:szCs w:val="26"/>
        </w:rPr>
      </w:pPr>
    </w:p>
    <w:p w:rsidR="0018424D" w:rsidRPr="00663EFC" w:rsidRDefault="0018424D" w:rsidP="0018424D">
      <w:pPr>
        <w:pStyle w:val="ListParagraph"/>
        <w:rPr>
          <w:sz w:val="26"/>
          <w:szCs w:val="26"/>
        </w:rPr>
      </w:pPr>
    </w:p>
    <w:p w:rsidR="00663EFC" w:rsidRDefault="00663EFC">
      <w:pPr>
        <w:rPr>
          <w:sz w:val="26"/>
          <w:szCs w:val="26"/>
        </w:rPr>
      </w:pPr>
      <w:r>
        <w:rPr>
          <w:sz w:val="26"/>
          <w:szCs w:val="26"/>
        </w:rPr>
        <w:br w:type="page"/>
      </w:r>
    </w:p>
    <w:p w:rsidR="00663EFC" w:rsidRDefault="00663EFC" w:rsidP="00E17E84">
      <w:pPr>
        <w:pStyle w:val="NoSpacing"/>
        <w:jc w:val="both"/>
        <w:rPr>
          <w:sz w:val="26"/>
          <w:szCs w:val="26"/>
        </w:rPr>
      </w:pPr>
    </w:p>
    <w:p w:rsidR="0018424D" w:rsidRPr="00814347" w:rsidRDefault="00A92835" w:rsidP="0018424D">
      <w:pPr>
        <w:pStyle w:val="NoSpacing"/>
        <w:jc w:val="both"/>
        <w:rPr>
          <w:b/>
          <w:sz w:val="26"/>
          <w:szCs w:val="26"/>
        </w:rPr>
      </w:pPr>
      <w:r w:rsidRPr="00814347">
        <w:rPr>
          <w:b/>
          <w:sz w:val="26"/>
          <w:szCs w:val="26"/>
        </w:rPr>
        <w:t>P –</w:t>
      </w:r>
      <w:r w:rsidR="0018424D" w:rsidRPr="00814347">
        <w:rPr>
          <w:b/>
          <w:sz w:val="26"/>
          <w:szCs w:val="26"/>
        </w:rPr>
        <w:t xml:space="preserve"> Public</w:t>
      </w:r>
    </w:p>
    <w:p w:rsidR="0018424D" w:rsidRDefault="0018424D" w:rsidP="0018424D">
      <w:pPr>
        <w:pStyle w:val="NoSpacing"/>
        <w:jc w:val="both"/>
        <w:rPr>
          <w:sz w:val="26"/>
          <w:szCs w:val="26"/>
        </w:rPr>
      </w:pPr>
    </w:p>
    <w:p w:rsidR="0018424D" w:rsidRDefault="0018424D" w:rsidP="0018424D">
      <w:pPr>
        <w:pStyle w:val="NoSpacing"/>
        <w:numPr>
          <w:ilvl w:val="0"/>
          <w:numId w:val="15"/>
        </w:numPr>
        <w:jc w:val="both"/>
        <w:rPr>
          <w:sz w:val="26"/>
          <w:szCs w:val="26"/>
        </w:rPr>
      </w:pPr>
      <w:r>
        <w:rPr>
          <w:sz w:val="26"/>
          <w:szCs w:val="26"/>
        </w:rPr>
        <w:t>Purpose &amp; Intent: These are areas designated for those uses which provide essential or important public services and which may have characteristics of outdoor storage, or potential nuisance to adjacent properties due to noise, light and glare or appearance.</w:t>
      </w:r>
    </w:p>
    <w:p w:rsidR="0018424D" w:rsidRDefault="0018424D" w:rsidP="0018424D">
      <w:pPr>
        <w:pStyle w:val="NoSpacing"/>
        <w:ind w:left="720"/>
        <w:jc w:val="both"/>
        <w:rPr>
          <w:sz w:val="26"/>
          <w:szCs w:val="26"/>
        </w:rPr>
      </w:pPr>
    </w:p>
    <w:p w:rsidR="0018424D" w:rsidRDefault="0018424D" w:rsidP="0018424D">
      <w:pPr>
        <w:pStyle w:val="NoSpacing"/>
        <w:numPr>
          <w:ilvl w:val="0"/>
          <w:numId w:val="15"/>
        </w:numPr>
        <w:jc w:val="both"/>
        <w:rPr>
          <w:sz w:val="26"/>
          <w:szCs w:val="26"/>
        </w:rPr>
      </w:pPr>
      <w:r>
        <w:rPr>
          <w:sz w:val="26"/>
          <w:szCs w:val="26"/>
        </w:rPr>
        <w:t>Density: Not applicable for public land use district.</w:t>
      </w:r>
    </w:p>
    <w:p w:rsidR="0018424D" w:rsidRDefault="0018424D" w:rsidP="0018424D">
      <w:pPr>
        <w:pStyle w:val="ListParagraph"/>
        <w:rPr>
          <w:sz w:val="26"/>
          <w:szCs w:val="26"/>
        </w:rPr>
      </w:pPr>
    </w:p>
    <w:p w:rsidR="0018424D" w:rsidRDefault="0018424D" w:rsidP="0018424D">
      <w:pPr>
        <w:pStyle w:val="NoSpacing"/>
        <w:numPr>
          <w:ilvl w:val="0"/>
          <w:numId w:val="15"/>
        </w:numPr>
        <w:jc w:val="both"/>
        <w:rPr>
          <w:sz w:val="26"/>
          <w:szCs w:val="26"/>
        </w:rPr>
      </w:pPr>
      <w:r>
        <w:rPr>
          <w:sz w:val="26"/>
          <w:szCs w:val="26"/>
        </w:rPr>
        <w:t>Allowable Uses</w:t>
      </w:r>
    </w:p>
    <w:p w:rsidR="0018424D" w:rsidRDefault="0018424D" w:rsidP="0018424D">
      <w:pPr>
        <w:pStyle w:val="NoSpacing"/>
        <w:numPr>
          <w:ilvl w:val="1"/>
          <w:numId w:val="15"/>
        </w:numPr>
        <w:jc w:val="both"/>
        <w:rPr>
          <w:sz w:val="26"/>
          <w:szCs w:val="26"/>
        </w:rPr>
      </w:pPr>
      <w:r>
        <w:rPr>
          <w:sz w:val="26"/>
          <w:szCs w:val="26"/>
        </w:rPr>
        <w:t>Professional service &amp; office</w:t>
      </w:r>
    </w:p>
    <w:p w:rsidR="0018424D" w:rsidRDefault="00814347" w:rsidP="0018424D">
      <w:pPr>
        <w:pStyle w:val="NoSpacing"/>
        <w:numPr>
          <w:ilvl w:val="1"/>
          <w:numId w:val="15"/>
        </w:numPr>
        <w:jc w:val="both"/>
        <w:rPr>
          <w:sz w:val="26"/>
          <w:szCs w:val="26"/>
        </w:rPr>
      </w:pPr>
      <w:r>
        <w:rPr>
          <w:sz w:val="26"/>
          <w:szCs w:val="26"/>
        </w:rPr>
        <w:t xml:space="preserve">Outdoor recreational </w:t>
      </w:r>
    </w:p>
    <w:p w:rsidR="00814347" w:rsidRDefault="00814347" w:rsidP="0018424D">
      <w:pPr>
        <w:pStyle w:val="NoSpacing"/>
        <w:numPr>
          <w:ilvl w:val="1"/>
          <w:numId w:val="15"/>
        </w:numPr>
        <w:jc w:val="both"/>
        <w:rPr>
          <w:sz w:val="26"/>
          <w:szCs w:val="26"/>
        </w:rPr>
      </w:pPr>
      <w:r>
        <w:rPr>
          <w:sz w:val="26"/>
          <w:szCs w:val="26"/>
        </w:rPr>
        <w:t xml:space="preserve">Institutional </w:t>
      </w:r>
    </w:p>
    <w:p w:rsidR="00814347" w:rsidRDefault="00814347" w:rsidP="0018424D">
      <w:pPr>
        <w:pStyle w:val="NoSpacing"/>
        <w:numPr>
          <w:ilvl w:val="1"/>
          <w:numId w:val="15"/>
        </w:numPr>
        <w:jc w:val="both"/>
        <w:rPr>
          <w:sz w:val="26"/>
          <w:szCs w:val="26"/>
        </w:rPr>
      </w:pPr>
      <w:r>
        <w:rPr>
          <w:sz w:val="26"/>
          <w:szCs w:val="26"/>
        </w:rPr>
        <w:t>Special Exception Uses</w:t>
      </w:r>
    </w:p>
    <w:p w:rsidR="00814347" w:rsidRDefault="00814347" w:rsidP="00814347">
      <w:pPr>
        <w:pStyle w:val="NoSpacing"/>
        <w:numPr>
          <w:ilvl w:val="2"/>
          <w:numId w:val="15"/>
        </w:numPr>
        <w:jc w:val="both"/>
        <w:rPr>
          <w:sz w:val="26"/>
          <w:szCs w:val="26"/>
        </w:rPr>
      </w:pPr>
      <w:r>
        <w:rPr>
          <w:sz w:val="26"/>
          <w:szCs w:val="26"/>
        </w:rPr>
        <w:t>Public service/utility</w:t>
      </w:r>
    </w:p>
    <w:p w:rsidR="00814347" w:rsidRPr="0018424D" w:rsidRDefault="00814347" w:rsidP="00814347">
      <w:pPr>
        <w:pStyle w:val="NoSpacing"/>
        <w:numPr>
          <w:ilvl w:val="2"/>
          <w:numId w:val="15"/>
        </w:numPr>
        <w:jc w:val="both"/>
        <w:rPr>
          <w:sz w:val="26"/>
          <w:szCs w:val="26"/>
        </w:rPr>
      </w:pPr>
      <w:r>
        <w:rPr>
          <w:sz w:val="26"/>
          <w:szCs w:val="26"/>
        </w:rPr>
        <w:t>Public</w:t>
      </w:r>
    </w:p>
    <w:p w:rsidR="00A92835" w:rsidRPr="00814347" w:rsidRDefault="0018424D" w:rsidP="00E17E84">
      <w:pPr>
        <w:pStyle w:val="NoSpacing"/>
        <w:numPr>
          <w:ilvl w:val="0"/>
          <w:numId w:val="14"/>
        </w:numPr>
        <w:jc w:val="both"/>
        <w:rPr>
          <w:sz w:val="26"/>
          <w:szCs w:val="26"/>
        </w:rPr>
      </w:pPr>
      <w:r w:rsidRPr="0018424D">
        <w:rPr>
          <w:sz w:val="26"/>
          <w:szCs w:val="26"/>
        </w:rPr>
        <w:br w:type="page"/>
      </w:r>
    </w:p>
    <w:p w:rsidR="00814347" w:rsidRPr="00814347" w:rsidRDefault="00A92835" w:rsidP="00814347">
      <w:pPr>
        <w:pStyle w:val="NoSpacing"/>
        <w:jc w:val="both"/>
        <w:rPr>
          <w:b/>
          <w:sz w:val="26"/>
          <w:szCs w:val="26"/>
        </w:rPr>
      </w:pPr>
      <w:r w:rsidRPr="00814347">
        <w:rPr>
          <w:b/>
          <w:sz w:val="26"/>
          <w:szCs w:val="26"/>
        </w:rPr>
        <w:lastRenderedPageBreak/>
        <w:t>REC – Recreation</w:t>
      </w:r>
    </w:p>
    <w:p w:rsidR="00814347" w:rsidRDefault="00814347">
      <w:pPr>
        <w:rPr>
          <w:sz w:val="26"/>
          <w:szCs w:val="26"/>
        </w:rPr>
      </w:pPr>
    </w:p>
    <w:p w:rsidR="00814347" w:rsidRDefault="00814347" w:rsidP="00814347">
      <w:pPr>
        <w:pStyle w:val="NoSpacing"/>
        <w:numPr>
          <w:ilvl w:val="0"/>
          <w:numId w:val="18"/>
        </w:numPr>
        <w:jc w:val="both"/>
        <w:rPr>
          <w:sz w:val="26"/>
          <w:szCs w:val="26"/>
        </w:rPr>
      </w:pPr>
      <w:r>
        <w:rPr>
          <w:sz w:val="26"/>
          <w:szCs w:val="26"/>
        </w:rPr>
        <w:t xml:space="preserve">Purpose &amp; Intent: </w:t>
      </w:r>
      <w:r>
        <w:rPr>
          <w:sz w:val="26"/>
          <w:szCs w:val="26"/>
        </w:rPr>
        <w:t>These areas are intended for user based and resource based recreation uses.</w:t>
      </w:r>
    </w:p>
    <w:p w:rsidR="00814347" w:rsidRDefault="00814347" w:rsidP="00814347">
      <w:pPr>
        <w:pStyle w:val="NoSpacing"/>
        <w:ind w:left="720"/>
        <w:jc w:val="both"/>
        <w:rPr>
          <w:sz w:val="26"/>
          <w:szCs w:val="26"/>
        </w:rPr>
      </w:pPr>
    </w:p>
    <w:p w:rsidR="00814347" w:rsidRDefault="00814347" w:rsidP="00814347">
      <w:pPr>
        <w:pStyle w:val="NoSpacing"/>
        <w:numPr>
          <w:ilvl w:val="0"/>
          <w:numId w:val="18"/>
        </w:numPr>
        <w:jc w:val="both"/>
        <w:rPr>
          <w:sz w:val="26"/>
          <w:szCs w:val="26"/>
        </w:rPr>
      </w:pPr>
      <w:r>
        <w:rPr>
          <w:sz w:val="26"/>
          <w:szCs w:val="26"/>
        </w:rPr>
        <w:t>De</w:t>
      </w:r>
      <w:r>
        <w:rPr>
          <w:sz w:val="26"/>
          <w:szCs w:val="26"/>
        </w:rPr>
        <w:t>nsity: Not applicable for recreation</w:t>
      </w:r>
      <w:r>
        <w:rPr>
          <w:sz w:val="26"/>
          <w:szCs w:val="26"/>
        </w:rPr>
        <w:t xml:space="preserve"> land use district.</w:t>
      </w:r>
    </w:p>
    <w:p w:rsidR="00814347" w:rsidRDefault="00814347" w:rsidP="00814347">
      <w:pPr>
        <w:pStyle w:val="ListParagraph"/>
        <w:rPr>
          <w:sz w:val="26"/>
          <w:szCs w:val="26"/>
        </w:rPr>
      </w:pPr>
    </w:p>
    <w:p w:rsidR="00814347" w:rsidRDefault="00814347" w:rsidP="00814347">
      <w:pPr>
        <w:pStyle w:val="NoSpacing"/>
        <w:numPr>
          <w:ilvl w:val="0"/>
          <w:numId w:val="18"/>
        </w:numPr>
        <w:jc w:val="both"/>
        <w:rPr>
          <w:sz w:val="26"/>
          <w:szCs w:val="26"/>
        </w:rPr>
      </w:pPr>
      <w:r>
        <w:rPr>
          <w:sz w:val="26"/>
          <w:szCs w:val="26"/>
        </w:rPr>
        <w:t>Allowable Uses</w:t>
      </w:r>
    </w:p>
    <w:p w:rsidR="00814347" w:rsidRDefault="00814347" w:rsidP="00814347">
      <w:pPr>
        <w:pStyle w:val="NoSpacing"/>
        <w:numPr>
          <w:ilvl w:val="1"/>
          <w:numId w:val="18"/>
        </w:numPr>
        <w:jc w:val="both"/>
        <w:rPr>
          <w:sz w:val="26"/>
          <w:szCs w:val="26"/>
        </w:rPr>
      </w:pPr>
      <w:r>
        <w:rPr>
          <w:sz w:val="26"/>
          <w:szCs w:val="26"/>
        </w:rPr>
        <w:t xml:space="preserve">Outdoor recreational </w:t>
      </w:r>
    </w:p>
    <w:p w:rsidR="00A92835" w:rsidRPr="00814347" w:rsidRDefault="00814347" w:rsidP="00814347">
      <w:pPr>
        <w:rPr>
          <w:b/>
          <w:sz w:val="26"/>
          <w:szCs w:val="26"/>
        </w:rPr>
      </w:pPr>
      <w:r w:rsidRPr="00814347">
        <w:rPr>
          <w:b/>
          <w:sz w:val="26"/>
          <w:szCs w:val="26"/>
        </w:rPr>
        <w:br w:type="page"/>
      </w:r>
      <w:r w:rsidR="00A92835" w:rsidRPr="00814347">
        <w:rPr>
          <w:b/>
          <w:sz w:val="26"/>
          <w:szCs w:val="26"/>
        </w:rPr>
        <w:lastRenderedPageBreak/>
        <w:t>UDO – Urban Development Overlay</w:t>
      </w:r>
    </w:p>
    <w:p w:rsidR="00A92835" w:rsidRDefault="00814347" w:rsidP="00814347">
      <w:pPr>
        <w:pStyle w:val="NoSpacing"/>
        <w:numPr>
          <w:ilvl w:val="0"/>
          <w:numId w:val="19"/>
        </w:numPr>
        <w:jc w:val="both"/>
        <w:rPr>
          <w:sz w:val="26"/>
          <w:szCs w:val="26"/>
        </w:rPr>
      </w:pPr>
      <w:r>
        <w:rPr>
          <w:sz w:val="26"/>
          <w:szCs w:val="26"/>
        </w:rPr>
        <w:t xml:space="preserve">Purpose &amp; Intent: The Urban Development Overlay shall be the focal point for the provision of urban-type facilities and services such as central potable water and sanitary sewer facilities, and the location of urban-type uses. </w:t>
      </w:r>
    </w:p>
    <w:p w:rsidR="000B5207" w:rsidRDefault="000B5207" w:rsidP="000B5207">
      <w:pPr>
        <w:pStyle w:val="NoSpacing"/>
        <w:ind w:left="720"/>
        <w:jc w:val="both"/>
        <w:rPr>
          <w:sz w:val="26"/>
          <w:szCs w:val="26"/>
        </w:rPr>
      </w:pPr>
    </w:p>
    <w:p w:rsidR="00814347" w:rsidRDefault="00814347" w:rsidP="00814347">
      <w:pPr>
        <w:pStyle w:val="NoSpacing"/>
        <w:numPr>
          <w:ilvl w:val="0"/>
          <w:numId w:val="19"/>
        </w:numPr>
        <w:jc w:val="both"/>
        <w:rPr>
          <w:sz w:val="26"/>
          <w:szCs w:val="26"/>
        </w:rPr>
      </w:pPr>
      <w:r>
        <w:rPr>
          <w:sz w:val="26"/>
          <w:szCs w:val="26"/>
        </w:rPr>
        <w:t xml:space="preserve">Density: </w:t>
      </w:r>
      <w:r w:rsidR="000B5207">
        <w:rPr>
          <w:sz w:val="26"/>
          <w:szCs w:val="26"/>
        </w:rPr>
        <w:t>Maximum density in the Urban Development District is governed by the underlying future land use district requirements (i.e. Residential, Agriculture 2).</w:t>
      </w:r>
    </w:p>
    <w:p w:rsidR="000B5207" w:rsidRDefault="000B5207" w:rsidP="000B5207">
      <w:pPr>
        <w:pStyle w:val="ListParagraph"/>
        <w:rPr>
          <w:sz w:val="26"/>
          <w:szCs w:val="26"/>
        </w:rPr>
      </w:pPr>
    </w:p>
    <w:p w:rsidR="000B5207" w:rsidRDefault="000B5207" w:rsidP="00814347">
      <w:pPr>
        <w:pStyle w:val="NoSpacing"/>
        <w:numPr>
          <w:ilvl w:val="0"/>
          <w:numId w:val="19"/>
        </w:numPr>
        <w:jc w:val="both"/>
        <w:rPr>
          <w:sz w:val="26"/>
          <w:szCs w:val="26"/>
        </w:rPr>
      </w:pPr>
      <w:r>
        <w:rPr>
          <w:sz w:val="26"/>
          <w:szCs w:val="26"/>
        </w:rPr>
        <w:t>Allowable Land Use Categories:</w:t>
      </w:r>
    </w:p>
    <w:p w:rsidR="000B5207" w:rsidRDefault="000B5207" w:rsidP="000B5207">
      <w:pPr>
        <w:pStyle w:val="NoSpacing"/>
        <w:numPr>
          <w:ilvl w:val="1"/>
          <w:numId w:val="19"/>
        </w:numPr>
        <w:jc w:val="both"/>
        <w:rPr>
          <w:sz w:val="26"/>
          <w:szCs w:val="26"/>
        </w:rPr>
      </w:pPr>
      <w:r>
        <w:rPr>
          <w:sz w:val="26"/>
          <w:szCs w:val="26"/>
        </w:rPr>
        <w:t>Agriculture 2</w:t>
      </w:r>
    </w:p>
    <w:p w:rsidR="000B5207" w:rsidRDefault="000B5207" w:rsidP="000B5207">
      <w:pPr>
        <w:pStyle w:val="NoSpacing"/>
        <w:numPr>
          <w:ilvl w:val="1"/>
          <w:numId w:val="19"/>
        </w:numPr>
        <w:jc w:val="both"/>
        <w:rPr>
          <w:sz w:val="26"/>
          <w:szCs w:val="26"/>
        </w:rPr>
      </w:pPr>
      <w:r>
        <w:rPr>
          <w:sz w:val="26"/>
          <w:szCs w:val="26"/>
        </w:rPr>
        <w:t>Public</w:t>
      </w:r>
    </w:p>
    <w:p w:rsidR="000B5207" w:rsidRDefault="000B5207" w:rsidP="000B5207">
      <w:pPr>
        <w:pStyle w:val="NoSpacing"/>
        <w:numPr>
          <w:ilvl w:val="1"/>
          <w:numId w:val="19"/>
        </w:numPr>
        <w:jc w:val="both"/>
        <w:rPr>
          <w:sz w:val="26"/>
          <w:szCs w:val="26"/>
        </w:rPr>
      </w:pPr>
      <w:r>
        <w:rPr>
          <w:sz w:val="26"/>
          <w:szCs w:val="26"/>
        </w:rPr>
        <w:t>Residential</w:t>
      </w:r>
    </w:p>
    <w:p w:rsidR="000B5207" w:rsidRDefault="000B5207" w:rsidP="000B5207">
      <w:pPr>
        <w:pStyle w:val="NoSpacing"/>
        <w:numPr>
          <w:ilvl w:val="1"/>
          <w:numId w:val="19"/>
        </w:numPr>
        <w:jc w:val="both"/>
        <w:rPr>
          <w:sz w:val="26"/>
          <w:szCs w:val="26"/>
        </w:rPr>
      </w:pPr>
      <w:r>
        <w:rPr>
          <w:sz w:val="26"/>
          <w:szCs w:val="26"/>
        </w:rPr>
        <w:t>Recreation</w:t>
      </w:r>
    </w:p>
    <w:p w:rsidR="000B5207" w:rsidRDefault="000B5207" w:rsidP="000B5207">
      <w:pPr>
        <w:pStyle w:val="NoSpacing"/>
        <w:numPr>
          <w:ilvl w:val="1"/>
          <w:numId w:val="19"/>
        </w:numPr>
        <w:jc w:val="both"/>
        <w:rPr>
          <w:sz w:val="26"/>
          <w:szCs w:val="26"/>
        </w:rPr>
      </w:pPr>
      <w:r>
        <w:rPr>
          <w:sz w:val="26"/>
          <w:szCs w:val="26"/>
        </w:rPr>
        <w:t>Highway Interchange</w:t>
      </w:r>
    </w:p>
    <w:p w:rsidR="000B5207" w:rsidRDefault="000B5207" w:rsidP="000B5207">
      <w:pPr>
        <w:pStyle w:val="NoSpacing"/>
        <w:numPr>
          <w:ilvl w:val="1"/>
          <w:numId w:val="19"/>
        </w:numPr>
        <w:jc w:val="both"/>
        <w:rPr>
          <w:sz w:val="26"/>
          <w:szCs w:val="26"/>
        </w:rPr>
      </w:pPr>
      <w:r>
        <w:rPr>
          <w:sz w:val="26"/>
          <w:szCs w:val="26"/>
        </w:rPr>
        <w:t>Commercial</w:t>
      </w:r>
    </w:p>
    <w:p w:rsidR="000B5207" w:rsidRDefault="000B5207" w:rsidP="000B5207">
      <w:pPr>
        <w:pStyle w:val="NoSpacing"/>
        <w:numPr>
          <w:ilvl w:val="1"/>
          <w:numId w:val="19"/>
        </w:numPr>
        <w:jc w:val="both"/>
        <w:rPr>
          <w:sz w:val="26"/>
          <w:szCs w:val="26"/>
        </w:rPr>
      </w:pPr>
      <w:r>
        <w:rPr>
          <w:sz w:val="26"/>
          <w:szCs w:val="26"/>
        </w:rPr>
        <w:t>Industrial</w:t>
      </w:r>
    </w:p>
    <w:p w:rsidR="000B5207" w:rsidRDefault="000B5207" w:rsidP="000B5207">
      <w:pPr>
        <w:pStyle w:val="NoSpacing"/>
        <w:numPr>
          <w:ilvl w:val="1"/>
          <w:numId w:val="19"/>
        </w:numPr>
        <w:jc w:val="both"/>
        <w:rPr>
          <w:sz w:val="26"/>
          <w:szCs w:val="26"/>
        </w:rPr>
      </w:pPr>
      <w:r>
        <w:rPr>
          <w:sz w:val="26"/>
          <w:szCs w:val="26"/>
        </w:rPr>
        <w:t>Mixed Use</w:t>
      </w:r>
    </w:p>
    <w:p w:rsidR="000B5207" w:rsidRPr="004C3E18" w:rsidRDefault="000B5207" w:rsidP="000B5207">
      <w:pPr>
        <w:pStyle w:val="NoSpacing"/>
        <w:numPr>
          <w:ilvl w:val="1"/>
          <w:numId w:val="19"/>
        </w:numPr>
        <w:jc w:val="both"/>
        <w:rPr>
          <w:sz w:val="26"/>
          <w:szCs w:val="26"/>
        </w:rPr>
      </w:pPr>
      <w:r>
        <w:rPr>
          <w:sz w:val="26"/>
          <w:szCs w:val="26"/>
        </w:rPr>
        <w:t>Commerce Park</w:t>
      </w:r>
      <w:bookmarkStart w:id="0" w:name="_GoBack"/>
      <w:bookmarkEnd w:id="0"/>
    </w:p>
    <w:p w:rsidR="00376D7F" w:rsidRDefault="00376D7F" w:rsidP="00E17E84">
      <w:pPr>
        <w:jc w:val="both"/>
      </w:pPr>
    </w:p>
    <w:sectPr w:rsidR="00376D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84C" w:rsidRDefault="00AA484C" w:rsidP="00E17E84">
      <w:pPr>
        <w:spacing w:after="0" w:line="240" w:lineRule="auto"/>
      </w:pPr>
      <w:r>
        <w:separator/>
      </w:r>
    </w:p>
  </w:endnote>
  <w:endnote w:type="continuationSeparator" w:id="0">
    <w:p w:rsidR="00AA484C" w:rsidRDefault="00AA484C" w:rsidP="00E1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84C" w:rsidRDefault="00AA484C" w:rsidP="00E17E84">
      <w:pPr>
        <w:spacing w:after="0" w:line="240" w:lineRule="auto"/>
      </w:pPr>
      <w:r>
        <w:separator/>
      </w:r>
    </w:p>
  </w:footnote>
  <w:footnote w:type="continuationSeparator" w:id="0">
    <w:p w:rsidR="00AA484C" w:rsidRDefault="00AA484C" w:rsidP="00E17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D432C"/>
    <w:multiLevelType w:val="hybridMultilevel"/>
    <w:tmpl w:val="9836E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01044"/>
    <w:multiLevelType w:val="hybridMultilevel"/>
    <w:tmpl w:val="1812D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2B18B4"/>
    <w:multiLevelType w:val="hybridMultilevel"/>
    <w:tmpl w:val="C028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E5251"/>
    <w:multiLevelType w:val="hybridMultilevel"/>
    <w:tmpl w:val="F5DCA18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36977C00"/>
    <w:multiLevelType w:val="hybridMultilevel"/>
    <w:tmpl w:val="4668728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3C815B74"/>
    <w:multiLevelType w:val="hybridMultilevel"/>
    <w:tmpl w:val="61FA3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A7C31"/>
    <w:multiLevelType w:val="hybridMultilevel"/>
    <w:tmpl w:val="3DA8B70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3B3708"/>
    <w:multiLevelType w:val="hybridMultilevel"/>
    <w:tmpl w:val="F33E1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0015D8"/>
    <w:multiLevelType w:val="hybridMultilevel"/>
    <w:tmpl w:val="99864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74D5E"/>
    <w:multiLevelType w:val="hybridMultilevel"/>
    <w:tmpl w:val="7D163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9F6333"/>
    <w:multiLevelType w:val="hybridMultilevel"/>
    <w:tmpl w:val="9836E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61675A"/>
    <w:multiLevelType w:val="hybridMultilevel"/>
    <w:tmpl w:val="4A1210D6"/>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2">
    <w:nsid w:val="5F435080"/>
    <w:multiLevelType w:val="hybridMultilevel"/>
    <w:tmpl w:val="CEB8E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332138"/>
    <w:multiLevelType w:val="hybridMultilevel"/>
    <w:tmpl w:val="471C5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994140"/>
    <w:multiLevelType w:val="hybridMultilevel"/>
    <w:tmpl w:val="C8D6655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F025EE"/>
    <w:multiLevelType w:val="hybridMultilevel"/>
    <w:tmpl w:val="2586F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DA3960"/>
    <w:multiLevelType w:val="hybridMultilevel"/>
    <w:tmpl w:val="A962C68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751F7C66"/>
    <w:multiLevelType w:val="hybridMultilevel"/>
    <w:tmpl w:val="59AC7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96241D"/>
    <w:multiLevelType w:val="hybridMultilevel"/>
    <w:tmpl w:val="C39A5D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3"/>
  </w:num>
  <w:num w:numId="3">
    <w:abstractNumId w:val="9"/>
  </w:num>
  <w:num w:numId="4">
    <w:abstractNumId w:val="8"/>
  </w:num>
  <w:num w:numId="5">
    <w:abstractNumId w:val="12"/>
  </w:num>
  <w:num w:numId="6">
    <w:abstractNumId w:val="6"/>
  </w:num>
  <w:num w:numId="7">
    <w:abstractNumId w:val="1"/>
  </w:num>
  <w:num w:numId="8">
    <w:abstractNumId w:val="7"/>
  </w:num>
  <w:num w:numId="9">
    <w:abstractNumId w:val="17"/>
  </w:num>
  <w:num w:numId="10">
    <w:abstractNumId w:val="18"/>
  </w:num>
  <w:num w:numId="11">
    <w:abstractNumId w:val="15"/>
  </w:num>
  <w:num w:numId="12">
    <w:abstractNumId w:val="16"/>
  </w:num>
  <w:num w:numId="13">
    <w:abstractNumId w:val="11"/>
  </w:num>
  <w:num w:numId="14">
    <w:abstractNumId w:val="4"/>
  </w:num>
  <w:num w:numId="15">
    <w:abstractNumId w:val="10"/>
  </w:num>
  <w:num w:numId="16">
    <w:abstractNumId w:val="2"/>
  </w:num>
  <w:num w:numId="17">
    <w:abstractNumId w:val="3"/>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35"/>
    <w:rsid w:val="00000E66"/>
    <w:rsid w:val="00061BDF"/>
    <w:rsid w:val="00067A63"/>
    <w:rsid w:val="000B5207"/>
    <w:rsid w:val="0018424D"/>
    <w:rsid w:val="002138F8"/>
    <w:rsid w:val="00310A6D"/>
    <w:rsid w:val="00376D7F"/>
    <w:rsid w:val="00391B06"/>
    <w:rsid w:val="00522E78"/>
    <w:rsid w:val="00591BEA"/>
    <w:rsid w:val="00663EFC"/>
    <w:rsid w:val="00814347"/>
    <w:rsid w:val="00822176"/>
    <w:rsid w:val="00A92835"/>
    <w:rsid w:val="00AA484C"/>
    <w:rsid w:val="00B8140C"/>
    <w:rsid w:val="00DC3320"/>
    <w:rsid w:val="00E1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6CEF8-2E86-47EC-93E5-8068DE82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2835"/>
    <w:pPr>
      <w:spacing w:after="0" w:line="240" w:lineRule="auto"/>
    </w:pPr>
  </w:style>
  <w:style w:type="paragraph" w:styleId="Header">
    <w:name w:val="header"/>
    <w:basedOn w:val="Normal"/>
    <w:link w:val="HeaderChar"/>
    <w:uiPriority w:val="99"/>
    <w:unhideWhenUsed/>
    <w:rsid w:val="00E1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E84"/>
  </w:style>
  <w:style w:type="paragraph" w:styleId="Footer">
    <w:name w:val="footer"/>
    <w:basedOn w:val="Normal"/>
    <w:link w:val="FooterChar"/>
    <w:uiPriority w:val="99"/>
    <w:unhideWhenUsed/>
    <w:rsid w:val="00E1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E84"/>
  </w:style>
  <w:style w:type="paragraph" w:styleId="ListParagraph">
    <w:name w:val="List Paragraph"/>
    <w:basedOn w:val="Normal"/>
    <w:uiPriority w:val="34"/>
    <w:qFormat/>
    <w:rsid w:val="00E17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14</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Demps</dc:creator>
  <cp:keywords/>
  <dc:description/>
  <cp:lastModifiedBy>Renee Demps</cp:lastModifiedBy>
  <cp:revision>1</cp:revision>
  <dcterms:created xsi:type="dcterms:W3CDTF">2018-10-16T13:55:00Z</dcterms:created>
  <dcterms:modified xsi:type="dcterms:W3CDTF">2018-10-16T18:56:00Z</dcterms:modified>
</cp:coreProperties>
</file>